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AF9607B"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8E6FF7" w:rsidRPr="00CA79D7">
        <w:rPr>
          <w:b/>
          <w:bCs/>
          <w:sz w:val="24"/>
          <w:szCs w:val="24"/>
          <w:lang w:val="en-US" w:eastAsia="ko-KR"/>
        </w:rPr>
        <w:t>0</w:t>
      </w:r>
      <w:r w:rsidR="00E5067A">
        <w:rPr>
          <w:b/>
          <w:bCs/>
          <w:sz w:val="24"/>
          <w:szCs w:val="24"/>
          <w:lang w:val="en-US" w:eastAsia="ko-KR"/>
        </w:rPr>
        <w:t>bis-e</w:t>
      </w:r>
      <w:r w:rsidRPr="00CA79D7">
        <w:rPr>
          <w:b/>
          <w:sz w:val="24"/>
          <w:szCs w:val="24"/>
          <w:lang w:val="en-US" w:eastAsia="ko-KR"/>
        </w:rPr>
        <w:tab/>
      </w:r>
      <w:r w:rsidR="004A29CB" w:rsidRPr="004A29CB">
        <w:rPr>
          <w:b/>
          <w:sz w:val="24"/>
          <w:szCs w:val="24"/>
          <w:lang w:val="en-US" w:eastAsia="ko-KR"/>
        </w:rPr>
        <w:t>R1-2209709</w:t>
      </w:r>
    </w:p>
    <w:bookmarkEnd w:id="0"/>
    <w:bookmarkEnd w:id="1"/>
    <w:p w14:paraId="0A0E7923" w14:textId="77777777" w:rsidR="00E5067A" w:rsidRPr="00E5067A" w:rsidRDefault="00E5067A" w:rsidP="00E5067A">
      <w:pPr>
        <w:tabs>
          <w:tab w:val="left" w:pos="1985"/>
        </w:tabs>
        <w:ind w:left="2040" w:hangingChars="850" w:hanging="2040"/>
        <w:rPr>
          <w:rFonts w:ascii="Arial" w:hAnsi="Arial"/>
          <w:b/>
          <w:bCs/>
          <w:sz w:val="24"/>
          <w:szCs w:val="24"/>
          <w:lang w:val="en-GB" w:eastAsia="ko-KR"/>
        </w:rPr>
      </w:pPr>
      <w:r w:rsidRPr="00E5067A">
        <w:rPr>
          <w:rFonts w:ascii="Arial" w:hAnsi="Arial"/>
          <w:b/>
          <w:bCs/>
          <w:sz w:val="24"/>
          <w:szCs w:val="24"/>
          <w:lang w:val="en-GB" w:eastAsia="ko-KR"/>
        </w:rPr>
        <w:t>e-Meeting, October 10</w:t>
      </w:r>
      <w:r w:rsidRPr="00E5067A">
        <w:rPr>
          <w:rFonts w:ascii="Arial" w:hAnsi="Arial" w:hint="eastAsia"/>
          <w:b/>
          <w:bCs/>
          <w:sz w:val="24"/>
          <w:szCs w:val="24"/>
          <w:vertAlign w:val="superscript"/>
          <w:lang w:val="en-GB" w:eastAsia="ko-KR"/>
        </w:rPr>
        <w:t>th</w:t>
      </w:r>
      <w:r w:rsidRPr="00E5067A">
        <w:rPr>
          <w:rFonts w:ascii="Arial" w:hAnsi="Arial"/>
          <w:b/>
          <w:bCs/>
          <w:sz w:val="24"/>
          <w:szCs w:val="24"/>
          <w:lang w:val="en-GB" w:eastAsia="ko-KR"/>
        </w:rPr>
        <w:t xml:space="preserve"> – 19</w:t>
      </w:r>
      <w:r w:rsidRPr="00E5067A">
        <w:rPr>
          <w:rFonts w:ascii="Arial" w:hAnsi="Arial"/>
          <w:b/>
          <w:bCs/>
          <w:sz w:val="24"/>
          <w:szCs w:val="24"/>
          <w:vertAlign w:val="superscript"/>
          <w:lang w:val="en-GB" w:eastAsia="ko-KR"/>
        </w:rPr>
        <w:t>th</w:t>
      </w:r>
      <w:r w:rsidRPr="00E5067A">
        <w:rPr>
          <w:rFonts w:ascii="Arial" w:hAnsi="Arial"/>
          <w:b/>
          <w:bCs/>
          <w:sz w:val="24"/>
          <w:szCs w:val="24"/>
          <w:lang w:val="en-GB" w:eastAsia="ko-KR"/>
        </w:rPr>
        <w:t>, 2022</w:t>
      </w:r>
    </w:p>
    <w:p w14:paraId="534B7880" w14:textId="0D36191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w:t>
      </w:r>
      <w:r w:rsidR="005E7823">
        <w:rPr>
          <w:rFonts w:ascii="Arial" w:hAnsi="Arial"/>
          <w:sz w:val="24"/>
        </w:rPr>
        <w:t>6</w:t>
      </w:r>
      <w:r w:rsidR="009E465B">
        <w:rPr>
          <w:rFonts w:ascii="Arial" w:hAnsi="Arial"/>
          <w:sz w:val="24"/>
        </w:rPr>
        <w:t>.</w:t>
      </w:r>
      <w:r w:rsidR="003B4077">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bookmarkStart w:id="3" w:name="_GoBack"/>
      <w:bookmarkEnd w:id="3"/>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0B3A8CA9" w:rsidR="00125511" w:rsidRDefault="00180C1C" w:rsidP="006E4F9C">
      <w:pPr>
        <w:spacing w:before="180" w:line="288" w:lineRule="auto"/>
        <w:jc w:val="both"/>
        <w:rPr>
          <w:rFonts w:eastAsiaTheme="minorEastAsia"/>
          <w:lang w:val="en-GB" w:eastAsia="ko-KR"/>
        </w:rPr>
      </w:pPr>
      <w:r w:rsidRPr="00B8393B">
        <w:rPr>
          <w:rFonts w:eastAsiaTheme="minorEastAsia"/>
          <w:lang w:val="en-GB" w:eastAsia="ko-KR"/>
        </w:rPr>
        <w:t xml:space="preserve">This contribution discusses </w:t>
      </w:r>
      <w:r w:rsidR="00DF5827" w:rsidRPr="00B8393B">
        <w:rPr>
          <w:rFonts w:eastAsiaTheme="minorEastAsia"/>
          <w:lang w:val="en-GB" w:eastAsia="ko-KR"/>
        </w:rPr>
        <w:t xml:space="preserve">the remaining issue on </w:t>
      </w:r>
      <w:r w:rsidR="00B11CAB" w:rsidRPr="00B8393B">
        <w:rPr>
          <w:rFonts w:eastAsiaTheme="minorEastAsia"/>
          <w:lang w:val="en-GB" w:eastAsia="ko-KR"/>
        </w:rPr>
        <w:t xml:space="preserve">UE </w:t>
      </w:r>
      <w:r w:rsidR="008D4F6D" w:rsidRPr="00B8393B">
        <w:rPr>
          <w:rFonts w:eastAsiaTheme="minorEastAsia"/>
          <w:lang w:val="en-GB" w:eastAsia="ko-KR"/>
        </w:rPr>
        <w:t xml:space="preserve">features </w:t>
      </w:r>
      <w:r w:rsidRPr="00B8393B">
        <w:rPr>
          <w:rFonts w:eastAsiaTheme="minorEastAsia"/>
          <w:lang w:val="en-GB" w:eastAsia="ko-KR"/>
        </w:rPr>
        <w:t xml:space="preserve">for </w:t>
      </w:r>
      <w:r w:rsidR="00B11CAB" w:rsidRPr="00B8393B">
        <w:rPr>
          <w:rFonts w:eastAsiaTheme="minorEastAsia"/>
          <w:lang w:val="en-GB" w:eastAsia="ko-KR"/>
        </w:rPr>
        <w:t xml:space="preserve">Rel-17 </w:t>
      </w:r>
      <w:r w:rsidR="008C20CF" w:rsidRPr="00B8393B">
        <w:rPr>
          <w:rFonts w:eastAsiaTheme="minorEastAsia"/>
          <w:lang w:val="en-GB" w:eastAsia="ko-KR"/>
        </w:rPr>
        <w:t>Coverage Enhancement</w:t>
      </w:r>
      <w:r w:rsidR="00B11CAB" w:rsidRPr="00B8393B">
        <w:rPr>
          <w:rFonts w:eastAsiaTheme="minorEastAsia"/>
          <w:lang w:val="en-GB" w:eastAsia="ko-KR"/>
        </w:rPr>
        <w:t xml:space="preserve"> WI</w:t>
      </w:r>
      <w:r w:rsidR="00DF5827" w:rsidRPr="00B8393B">
        <w:rPr>
          <w:rFonts w:eastAsiaTheme="minorEastAsia"/>
          <w:lang w:val="en-GB" w:eastAsia="ko-KR"/>
        </w:rPr>
        <w:t xml:space="preserve"> based on the latest RAN1 UE features list [1]</w:t>
      </w:r>
      <w:r w:rsidR="007F4630" w:rsidRPr="00B8393B">
        <w:rPr>
          <w:rFonts w:eastAsiaTheme="minorEastAsia"/>
          <w:lang w:val="en-GB" w:eastAsia="ko-KR"/>
        </w:rPr>
        <w:t>.</w:t>
      </w:r>
      <w:r w:rsidR="008B508F" w:rsidRPr="00B8393B">
        <w:rPr>
          <w:rFonts w:eastAsiaTheme="minorEastAsia"/>
          <w:lang w:val="en-GB" w:eastAsia="ko-KR"/>
        </w:rPr>
        <w:t xml:space="preserve"> </w:t>
      </w:r>
      <w:r w:rsidR="005F2E01" w:rsidRPr="00B8393B" w:rsidDel="005F2E01">
        <w:rPr>
          <w:rFonts w:eastAsiaTheme="minorEastAsia" w:hint="eastAsia"/>
          <w:lang w:val="en-GB" w:eastAsia="ko-KR"/>
        </w:rPr>
        <w:t xml:space="preserve"> </w:t>
      </w:r>
    </w:p>
    <w:p w14:paraId="40403945" w14:textId="7AE1EC0C" w:rsidR="00ED6838" w:rsidRPr="00ED6838" w:rsidRDefault="00ED6838"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D6838">
        <w:rPr>
          <w:szCs w:val="20"/>
          <w:lang w:val="en-US"/>
        </w:rPr>
        <w:t>DMRS bundling in CA/DC/SUL cases</w:t>
      </w:r>
    </w:p>
    <w:p w14:paraId="759AACB0" w14:textId="7645552C" w:rsidR="00363AAF" w:rsidRDefault="009F1E15" w:rsidP="006E4F9C">
      <w:pPr>
        <w:spacing w:before="180" w:line="288" w:lineRule="auto"/>
        <w:jc w:val="both"/>
      </w:pPr>
      <w:r>
        <w:t>RAN1 has been debating the supporting cases for DMRS bundling. According to both RAN1 LS [</w:t>
      </w:r>
      <w:r w:rsidR="0072290A">
        <w:t>2</w:t>
      </w:r>
      <w:r>
        <w:t>] and RAN guidance [</w:t>
      </w:r>
      <w:r w:rsidR="0072290A">
        <w:rPr>
          <w:rFonts w:eastAsiaTheme="minorEastAsia"/>
          <w:lang w:eastAsia="ko-KR"/>
        </w:rPr>
        <w:t>3</w:t>
      </w:r>
      <w:r>
        <w:rPr>
          <w:rFonts w:eastAsiaTheme="minorEastAsia"/>
          <w:lang w:eastAsia="ko-KR"/>
        </w:rPr>
        <w:t>]</w:t>
      </w:r>
      <w:r>
        <w:t xml:space="preserve">, the assumption for further discussion is ‘NO’ RAN1 specification change. </w:t>
      </w:r>
    </w:p>
    <w:tbl>
      <w:tblPr>
        <w:tblStyle w:val="a6"/>
        <w:tblW w:w="0" w:type="auto"/>
        <w:tblLook w:val="04A0" w:firstRow="1" w:lastRow="0" w:firstColumn="1" w:lastColumn="0" w:noHBand="0" w:noVBand="1"/>
      </w:tblPr>
      <w:tblGrid>
        <w:gridCol w:w="9628"/>
      </w:tblGrid>
      <w:tr w:rsidR="00363AAF" w14:paraId="40E0B8CA" w14:textId="77777777" w:rsidTr="00363AAF">
        <w:tc>
          <w:tcPr>
            <w:tcW w:w="9628" w:type="dxa"/>
          </w:tcPr>
          <w:p w14:paraId="0502F003" w14:textId="5151D3D7" w:rsidR="009F1E15" w:rsidRPr="009F1E15" w:rsidRDefault="009F1E15" w:rsidP="00363AAF">
            <w:pPr>
              <w:spacing w:afterLines="50" w:after="120"/>
              <w:jc w:val="both"/>
              <w:rPr>
                <w:rFonts w:ascii="Arial" w:eastAsiaTheme="minorEastAsia" w:hAnsi="Arial" w:cs="Arial"/>
                <w:b/>
                <w:bCs/>
                <w:iCs/>
                <w:u w:val="single"/>
                <w:lang w:eastAsia="zh-CN"/>
              </w:rPr>
            </w:pPr>
            <w:r w:rsidRPr="009F1E15">
              <w:rPr>
                <w:b/>
                <w:u w:val="single"/>
              </w:rPr>
              <w:t>RAN1 LS [</w:t>
            </w:r>
            <w:r w:rsidR="0072290A">
              <w:rPr>
                <w:b/>
                <w:u w:val="single"/>
              </w:rPr>
              <w:t>2</w:t>
            </w:r>
            <w:r w:rsidRPr="009F1E15">
              <w:rPr>
                <w:b/>
                <w:u w:val="single"/>
              </w:rPr>
              <w:t>]</w:t>
            </w:r>
          </w:p>
          <w:p w14:paraId="73F2FAA8" w14:textId="75F0FAD1" w:rsidR="002E59E3" w:rsidRDefault="002E59E3" w:rsidP="00363AAF">
            <w:pPr>
              <w:spacing w:afterLines="50" w:after="120"/>
              <w:jc w:val="both"/>
              <w:rPr>
                <w:rFonts w:ascii="Arial" w:eastAsiaTheme="minorEastAsia" w:hAnsi="Arial" w:cs="Arial"/>
                <w:bCs/>
                <w:iCs/>
                <w:lang w:eastAsia="ko-KR"/>
              </w:rPr>
            </w:pPr>
            <w:r>
              <w:rPr>
                <w:rFonts w:ascii="Arial" w:eastAsiaTheme="minorEastAsia" w:hAnsi="Arial" w:cs="Arial"/>
                <w:bCs/>
                <w:iCs/>
                <w:lang w:eastAsia="ko-KR"/>
              </w:rPr>
              <w:t>…</w:t>
            </w:r>
          </w:p>
          <w:p w14:paraId="5BE116F5" w14:textId="3431C22D" w:rsidR="00363AAF" w:rsidRPr="004F3ED0" w:rsidRDefault="00363AAF" w:rsidP="00363AA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For support of DMRS bundling in CA/DC/SUL cases listed in RAN4 LS as extracted below:</w:t>
            </w:r>
          </w:p>
          <w:p w14:paraId="653A9416" w14:textId="77777777" w:rsidR="00363AAF" w:rsidRPr="00363AAF" w:rsidRDefault="00363AAF" w:rsidP="00363AAF">
            <w:pPr>
              <w:pStyle w:val="a4"/>
              <w:numPr>
                <w:ilvl w:val="0"/>
                <w:numId w:val="32"/>
              </w:numPr>
              <w:spacing w:afterLines="50" w:after="120"/>
              <w:ind w:leftChars="0"/>
              <w:jc w:val="both"/>
              <w:rPr>
                <w:rFonts w:ascii="Arial" w:eastAsiaTheme="minorEastAsia" w:hAnsi="Arial" w:cs="Arial"/>
                <w:bCs/>
                <w:iCs/>
                <w:lang w:eastAsia="zh-CN"/>
              </w:rPr>
            </w:pPr>
            <w:r w:rsidRPr="00363AAF">
              <w:rPr>
                <w:rFonts w:ascii="Arial" w:eastAsiaTheme="minorEastAsia" w:hAnsi="Arial" w:cs="Arial"/>
                <w:bCs/>
                <w:iCs/>
                <w:lang w:eastAsia="zh-CN"/>
              </w:rPr>
              <w:t>DL CA with “additional” UL carrier configured with SRS only (i.e. no PUCCH/PUSCH configured)</w:t>
            </w:r>
          </w:p>
          <w:p w14:paraId="134FFD17" w14:textId="77777777" w:rsidR="00363AAF" w:rsidRPr="004F3ED0" w:rsidRDefault="00363AAF" w:rsidP="00363AAF">
            <w:pPr>
              <w:pStyle w:val="a4"/>
              <w:numPr>
                <w:ilvl w:val="0"/>
                <w:numId w:val="32"/>
              </w:numPr>
              <w:spacing w:afterLines="50" w:after="120"/>
              <w:ind w:leftChars="0"/>
              <w:jc w:val="both"/>
              <w:rPr>
                <w:rFonts w:ascii="Arial" w:eastAsiaTheme="minorEastAsia" w:hAnsi="Arial" w:cs="Arial"/>
                <w:bCs/>
                <w:iCs/>
                <w:lang w:eastAsia="zh-CN"/>
              </w:rPr>
            </w:pPr>
            <w:r w:rsidRPr="004F3ED0">
              <w:rPr>
                <w:rFonts w:ascii="Arial" w:eastAsiaTheme="minorEastAsia" w:hAnsi="Arial" w:cs="Arial"/>
                <w:bCs/>
                <w:iCs/>
                <w:lang w:eastAsia="zh-CN"/>
              </w:rPr>
              <w:t>FR1 inter-band UL CA with DMRS bundling</w:t>
            </w:r>
          </w:p>
          <w:p w14:paraId="7EAD20CF" w14:textId="77777777" w:rsidR="00363AAF" w:rsidRPr="004F3ED0" w:rsidRDefault="00363AAF" w:rsidP="00363AAF">
            <w:pPr>
              <w:pStyle w:val="a4"/>
              <w:numPr>
                <w:ilvl w:val="0"/>
                <w:numId w:val="32"/>
              </w:numPr>
              <w:spacing w:afterLines="50" w:after="120"/>
              <w:ind w:leftChars="0"/>
              <w:jc w:val="both"/>
              <w:rPr>
                <w:rFonts w:ascii="Arial" w:eastAsiaTheme="minorEastAsia" w:hAnsi="Arial" w:cs="Arial"/>
                <w:bCs/>
                <w:iCs/>
                <w:lang w:eastAsia="zh-CN"/>
              </w:rPr>
            </w:pPr>
            <w:r w:rsidRPr="004F3ED0">
              <w:rPr>
                <w:rFonts w:ascii="Arial" w:eastAsiaTheme="minorEastAsia" w:hAnsi="Arial" w:cs="Arial"/>
                <w:bCs/>
                <w:iCs/>
                <w:lang w:eastAsia="zh-CN"/>
              </w:rPr>
              <w:t>SUL with DMRS bundling</w:t>
            </w:r>
          </w:p>
          <w:p w14:paraId="34AF10C6" w14:textId="77777777" w:rsidR="00363AAF" w:rsidRDefault="00363AAF" w:rsidP="00363AAF">
            <w:pPr>
              <w:spacing w:afterLines="50" w:after="120"/>
              <w:jc w:val="both"/>
              <w:rPr>
                <w:rFonts w:ascii="Arial" w:eastAsiaTheme="minorEastAsia" w:hAnsi="Arial" w:cs="Arial"/>
                <w:bCs/>
                <w:iCs/>
                <w:lang w:eastAsia="zh-CN"/>
              </w:rPr>
            </w:pPr>
            <w:r w:rsidRPr="004F3ED0">
              <w:rPr>
                <w:rFonts w:ascii="Arial" w:eastAsiaTheme="minorEastAsia" w:hAnsi="Arial" w:cs="Arial"/>
                <w:bCs/>
                <w:iCs/>
                <w:lang w:eastAsia="zh-CN"/>
              </w:rPr>
              <w:t xml:space="preserve">RAN1 has been evaluating the feasibility and conditions supposing there is no RAN1 spec impact. RAN1 will inform RAN4 the updates in the next RAN1 meeting. </w:t>
            </w:r>
          </w:p>
          <w:p w14:paraId="1C029FC4" w14:textId="77777777" w:rsidR="009F1E15" w:rsidRDefault="009F1E15" w:rsidP="00363AAF">
            <w:pPr>
              <w:spacing w:afterLines="50" w:after="120"/>
              <w:jc w:val="both"/>
              <w:rPr>
                <w:b/>
                <w:u w:val="single"/>
              </w:rPr>
            </w:pPr>
          </w:p>
          <w:p w14:paraId="4281B3EA" w14:textId="5CA8703A" w:rsidR="009F1E15" w:rsidRPr="009F1E15" w:rsidRDefault="009F1E15" w:rsidP="00363AAF">
            <w:pPr>
              <w:spacing w:afterLines="50" w:after="120"/>
              <w:jc w:val="both"/>
              <w:rPr>
                <w:b/>
                <w:u w:val="single"/>
              </w:rPr>
            </w:pPr>
            <w:r w:rsidRPr="009F1E15">
              <w:rPr>
                <w:b/>
                <w:u w:val="single"/>
              </w:rPr>
              <w:t>RAN guidance [</w:t>
            </w:r>
            <w:r w:rsidR="0072290A">
              <w:rPr>
                <w:b/>
                <w:u w:val="single"/>
              </w:rPr>
              <w:t>3</w:t>
            </w:r>
            <w:r w:rsidRPr="009F1E15">
              <w:rPr>
                <w:b/>
                <w:u w:val="single"/>
              </w:rPr>
              <w:t>]</w:t>
            </w:r>
          </w:p>
          <w:p w14:paraId="04DFEDF4" w14:textId="77777777" w:rsidR="009F1E15" w:rsidRPr="00363AAF" w:rsidRDefault="009F1E15" w:rsidP="009F1E15">
            <w:pPr>
              <w:rPr>
                <w:rFonts w:ascii="Arial" w:eastAsiaTheme="minorEastAsia" w:hAnsi="Arial" w:cs="Arial"/>
                <w:b/>
                <w:bCs/>
                <w:iCs/>
                <w:u w:val="single"/>
                <w:lang w:eastAsia="zh-CN"/>
              </w:rPr>
            </w:pPr>
            <w:r w:rsidRPr="00363AAF">
              <w:rPr>
                <w:rFonts w:ascii="Arial" w:eastAsiaTheme="minorEastAsia" w:hAnsi="Arial" w:cs="Arial"/>
                <w:b/>
                <w:bCs/>
                <w:iCs/>
                <w:u w:val="single"/>
                <w:lang w:eastAsia="zh-CN"/>
              </w:rPr>
              <w:t>Conclusion:</w:t>
            </w:r>
          </w:p>
          <w:p w14:paraId="334A3504" w14:textId="1DB86A3B" w:rsidR="009F1E15" w:rsidRPr="00363AAF" w:rsidRDefault="009F1E15" w:rsidP="009F1E15">
            <w:pPr>
              <w:spacing w:afterLines="50" w:after="120"/>
              <w:jc w:val="both"/>
              <w:rPr>
                <w:rFonts w:ascii="Arial" w:eastAsia="SimSun" w:hAnsi="Arial" w:cs="Arial"/>
                <w:bCs/>
                <w:iCs/>
                <w:lang w:eastAsia="zh-CN"/>
              </w:rPr>
            </w:pPr>
            <w:r w:rsidRPr="00363AAF">
              <w:rPr>
                <w:rFonts w:ascii="Arial" w:eastAsiaTheme="minorEastAsia" w:hAnsi="Arial" w:cs="Arial"/>
                <w:bCs/>
                <w:iCs/>
                <w:lang w:eastAsia="zh-CN"/>
              </w:rPr>
              <w:t>On the issue of supporting DMRS bundling in case of UL operation over multiple carriers, WGs are to continue with their work to resolve the issue (for radio configurations included in R4-2211225) before RAN#98 under the assumption of no RAN1 specification change.</w:t>
            </w:r>
          </w:p>
        </w:tc>
      </w:tr>
    </w:tbl>
    <w:p w14:paraId="03AE627F" w14:textId="2AE83EDE" w:rsidR="00741B21" w:rsidRPr="0004191B" w:rsidRDefault="008C78CB" w:rsidP="00741B21">
      <w:pPr>
        <w:spacing w:before="60" w:after="120" w:line="288" w:lineRule="auto"/>
        <w:jc w:val="both"/>
        <w:rPr>
          <w:bCs/>
          <w:iCs/>
        </w:rPr>
      </w:pPr>
      <w:r>
        <w:rPr>
          <w:rFonts w:eastAsiaTheme="minorEastAsia"/>
          <w:lang w:eastAsia="ko-KR"/>
        </w:rPr>
        <w:t>In summary</w:t>
      </w:r>
      <w:r w:rsidR="00894D9D">
        <w:rPr>
          <w:rFonts w:eastAsiaTheme="minorEastAsia" w:hint="eastAsia"/>
          <w:lang w:eastAsia="ko-KR"/>
        </w:rPr>
        <w:t xml:space="preserve">, UL CA is </w:t>
      </w:r>
      <w:r>
        <w:rPr>
          <w:rFonts w:eastAsiaTheme="minorEastAsia"/>
          <w:lang w:eastAsia="ko-KR"/>
        </w:rPr>
        <w:t xml:space="preserve">not </w:t>
      </w:r>
      <w:r w:rsidR="00894D9D">
        <w:rPr>
          <w:rFonts w:eastAsiaTheme="minorEastAsia"/>
          <w:lang w:eastAsia="ko-KR"/>
        </w:rPr>
        <w:t xml:space="preserve">a </w:t>
      </w:r>
      <w:r w:rsidR="00894D9D">
        <w:rPr>
          <w:rFonts w:eastAsiaTheme="minorEastAsia" w:hint="eastAsia"/>
          <w:lang w:eastAsia="ko-KR"/>
        </w:rPr>
        <w:t xml:space="preserve">proper operation for </w:t>
      </w:r>
      <w:r w:rsidR="00894D9D">
        <w:rPr>
          <w:rFonts w:eastAsiaTheme="minorEastAsia"/>
          <w:lang w:eastAsia="ko-KR"/>
        </w:rPr>
        <w:t xml:space="preserve">coverage limited scenario. However, RAN1 has not come to any agreements on UL CA </w:t>
      </w:r>
      <w:r w:rsidR="00797EC0">
        <w:rPr>
          <w:rFonts w:eastAsiaTheme="minorEastAsia"/>
          <w:lang w:eastAsia="ko-KR"/>
        </w:rPr>
        <w:t xml:space="preserve">whether it is </w:t>
      </w:r>
      <w:r w:rsidR="00894D9D">
        <w:rPr>
          <w:rFonts w:eastAsiaTheme="minorEastAsia"/>
          <w:lang w:eastAsia="ko-KR"/>
        </w:rPr>
        <w:t>‘support</w:t>
      </w:r>
      <w:r w:rsidR="00797EC0">
        <w:rPr>
          <w:rFonts w:eastAsiaTheme="minorEastAsia"/>
          <w:lang w:eastAsia="ko-KR"/>
        </w:rPr>
        <w:t>ed</w:t>
      </w:r>
      <w:r w:rsidR="00894D9D">
        <w:rPr>
          <w:rFonts w:eastAsiaTheme="minorEastAsia"/>
          <w:lang w:eastAsia="ko-KR"/>
        </w:rPr>
        <w:t>’ or ‘not</w:t>
      </w:r>
      <w:r>
        <w:rPr>
          <w:rFonts w:eastAsiaTheme="minorEastAsia"/>
          <w:lang w:eastAsia="ko-KR"/>
        </w:rPr>
        <w:t xml:space="preserve"> supported</w:t>
      </w:r>
      <w:r w:rsidR="00894D9D">
        <w:rPr>
          <w:rFonts w:eastAsiaTheme="minorEastAsia"/>
          <w:lang w:eastAsia="ko-KR"/>
        </w:rPr>
        <w:t xml:space="preserve">’. In addition, RAN4 has informed </w:t>
      </w:r>
      <w:r>
        <w:rPr>
          <w:rFonts w:eastAsiaTheme="minorEastAsia"/>
          <w:lang w:eastAsia="ko-KR"/>
        </w:rPr>
        <w:t xml:space="preserve">RAN1 </w:t>
      </w:r>
      <w:r w:rsidR="00894D9D">
        <w:rPr>
          <w:rFonts w:eastAsiaTheme="minorEastAsia"/>
          <w:lang w:eastAsia="ko-KR"/>
        </w:rPr>
        <w:t xml:space="preserve">that they agreed to define requirements for </w:t>
      </w:r>
      <w:r w:rsidR="00797EC0">
        <w:rPr>
          <w:rFonts w:eastAsiaTheme="minorEastAsia"/>
          <w:lang w:eastAsia="ko-KR"/>
        </w:rPr>
        <w:t xml:space="preserve">FR1+FR2 UL CA/DC/EN-DC where </w:t>
      </w:r>
      <w:r w:rsidR="00797EC0" w:rsidRPr="00797EC0">
        <w:rPr>
          <w:rFonts w:eastAsiaTheme="minorEastAsia"/>
          <w:lang w:eastAsia="ko-KR"/>
        </w:rPr>
        <w:t>DM</w:t>
      </w:r>
      <w:r>
        <w:rPr>
          <w:rFonts w:eastAsiaTheme="minorEastAsia"/>
          <w:lang w:eastAsia="ko-KR"/>
        </w:rPr>
        <w:t>-</w:t>
      </w:r>
      <w:r w:rsidR="00797EC0" w:rsidRPr="00797EC0">
        <w:rPr>
          <w:rFonts w:eastAsiaTheme="minorEastAsia"/>
          <w:lang w:eastAsia="ko-KR"/>
        </w:rPr>
        <w:t>RS bundling configuration is limited to one uplink NR carrier in total on all FRs at a</w:t>
      </w:r>
      <w:r>
        <w:rPr>
          <w:rFonts w:eastAsiaTheme="minorEastAsia"/>
          <w:lang w:eastAsia="ko-KR"/>
        </w:rPr>
        <w:t>ny given</w:t>
      </w:r>
      <w:r w:rsidR="00797EC0" w:rsidRPr="00797EC0">
        <w:rPr>
          <w:rFonts w:eastAsiaTheme="minorEastAsia"/>
          <w:lang w:eastAsia="ko-KR"/>
        </w:rPr>
        <w:t xml:space="preserve"> time.</w:t>
      </w:r>
      <w:r w:rsidR="00797EC0">
        <w:rPr>
          <w:rFonts w:eastAsiaTheme="minorEastAsia"/>
          <w:lang w:eastAsia="ko-KR"/>
        </w:rPr>
        <w:t xml:space="preserve"> Therefore, in order to move forward and in light of no RAN1 specification change, we propose to take </w:t>
      </w:r>
      <w:r>
        <w:rPr>
          <w:rFonts w:eastAsiaTheme="minorEastAsia"/>
          <w:lang w:eastAsia="ko-KR"/>
        </w:rPr>
        <w:t xml:space="preserve">a </w:t>
      </w:r>
      <w:r w:rsidR="00797EC0">
        <w:rPr>
          <w:rFonts w:eastAsiaTheme="minorEastAsia"/>
          <w:lang w:eastAsia="ko-KR"/>
        </w:rPr>
        <w:t>similar approach as RAN4</w:t>
      </w:r>
      <w:r w:rsidR="0063201C">
        <w:rPr>
          <w:rFonts w:eastAsiaTheme="minorEastAsia"/>
          <w:lang w:eastAsia="ko-KR"/>
        </w:rPr>
        <w:t xml:space="preserve"> </w:t>
      </w:r>
      <w:r>
        <w:rPr>
          <w:rFonts w:eastAsiaTheme="minorEastAsia"/>
          <w:lang w:eastAsia="ko-KR"/>
        </w:rPr>
        <w:t xml:space="preserve">and </w:t>
      </w:r>
      <w:r w:rsidR="0063201C">
        <w:rPr>
          <w:rFonts w:eastAsiaTheme="minorEastAsia"/>
          <w:lang w:eastAsia="ko-KR"/>
        </w:rPr>
        <w:t>introduce a limitation</w:t>
      </w:r>
      <w:r>
        <w:rPr>
          <w:rFonts w:eastAsiaTheme="minorEastAsia"/>
          <w:lang w:eastAsia="ko-KR"/>
        </w:rPr>
        <w:t xml:space="preserve"> on the number of uplink carriers where DM-RS bundling can be configured </w:t>
      </w:r>
      <w:r w:rsidRPr="00797EC0">
        <w:rPr>
          <w:rFonts w:eastAsiaTheme="minorEastAsia"/>
          <w:lang w:eastAsia="ko-KR"/>
        </w:rPr>
        <w:t>at a</w:t>
      </w:r>
      <w:r>
        <w:rPr>
          <w:rFonts w:eastAsiaTheme="minorEastAsia"/>
          <w:lang w:eastAsia="ko-KR"/>
        </w:rPr>
        <w:t>ny given</w:t>
      </w:r>
      <w:r w:rsidRPr="00797EC0">
        <w:rPr>
          <w:rFonts w:eastAsiaTheme="minorEastAsia"/>
          <w:lang w:eastAsia="ko-KR"/>
        </w:rPr>
        <w:t xml:space="preserve"> time</w:t>
      </w:r>
      <w:r w:rsidR="00797EC0">
        <w:rPr>
          <w:rFonts w:eastAsiaTheme="minorEastAsia"/>
          <w:lang w:eastAsia="ko-KR"/>
        </w:rPr>
        <w:t xml:space="preserve">. </w:t>
      </w:r>
      <w:r w:rsidR="00F133BD">
        <w:rPr>
          <w:rFonts w:eastAsiaTheme="minorEastAsia"/>
          <w:lang w:eastAsia="ko-KR"/>
        </w:rPr>
        <w:t>Such limitation can be captured in corresponding RRC parameters.</w:t>
      </w:r>
      <w:r w:rsidR="00741B21">
        <w:rPr>
          <w:rFonts w:eastAsiaTheme="minorEastAsia"/>
          <w:lang w:eastAsia="ko-KR"/>
        </w:rPr>
        <w:t xml:space="preserve"> </w:t>
      </w:r>
      <w:r w:rsidR="00741B21">
        <w:rPr>
          <w:iCs/>
        </w:rPr>
        <w:t>Thus, we have the following proposal (same proposal as in our companion contribution in AI 8.8 [</w:t>
      </w:r>
      <w:r w:rsidR="004A29CB">
        <w:rPr>
          <w:iCs/>
        </w:rPr>
        <w:t>4</w:t>
      </w:r>
      <w:r w:rsidR="00741B21">
        <w:rPr>
          <w:iCs/>
        </w:rPr>
        <w:t>])</w:t>
      </w:r>
    </w:p>
    <w:p w14:paraId="7FC23242" w14:textId="3CDC8742" w:rsidR="0063201C" w:rsidRPr="00F133BD" w:rsidRDefault="0063201C" w:rsidP="0063201C">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sidR="00DA1B1A">
        <w:rPr>
          <w:rFonts w:eastAsiaTheme="minorEastAsia"/>
          <w:b/>
          <w:u w:val="single"/>
          <w:lang w:eastAsia="ko-KR"/>
        </w:rPr>
        <w:t xml:space="preserve"> 1</w:t>
      </w:r>
      <w:r w:rsidRPr="00F133BD">
        <w:rPr>
          <w:rFonts w:eastAsiaTheme="minorEastAsia" w:hint="eastAsia"/>
          <w:b/>
          <w:u w:val="single"/>
          <w:lang w:eastAsia="ko-KR"/>
        </w:rPr>
        <w:t xml:space="preserve">: </w:t>
      </w:r>
      <w:r w:rsidRPr="00F133BD">
        <w:rPr>
          <w:rFonts w:eastAsiaTheme="minorEastAsia"/>
          <w:b/>
          <w:u w:val="single"/>
          <w:lang w:eastAsia="ko-KR"/>
        </w:rPr>
        <w:t>Only one band can be configured with DM</w:t>
      </w:r>
      <w:r w:rsidR="008C78CB">
        <w:rPr>
          <w:rFonts w:eastAsiaTheme="minorEastAsia"/>
          <w:b/>
          <w:u w:val="single"/>
          <w:lang w:eastAsia="ko-KR"/>
        </w:rPr>
        <w:t>-</w:t>
      </w:r>
      <w:r w:rsidRPr="00F133BD">
        <w:rPr>
          <w:rFonts w:eastAsiaTheme="minorEastAsia"/>
          <w:b/>
          <w:u w:val="single"/>
          <w:lang w:eastAsia="ko-KR"/>
        </w:rPr>
        <w:t>RS bundling at a time for the following cases:</w:t>
      </w:r>
    </w:p>
    <w:p w14:paraId="580F0F14" w14:textId="77777777" w:rsidR="0063201C" w:rsidRPr="00F133BD" w:rsidRDefault="0063201C" w:rsidP="0063201C">
      <w:pPr>
        <w:numPr>
          <w:ilvl w:val="0"/>
          <w:numId w:val="32"/>
        </w:numPr>
        <w:spacing w:before="180" w:line="288" w:lineRule="auto"/>
        <w:jc w:val="both"/>
        <w:rPr>
          <w:rFonts w:eastAsiaTheme="minorEastAsia"/>
          <w:b/>
          <w:bCs/>
          <w:iCs/>
          <w:u w:val="single"/>
          <w:lang w:eastAsia="ko-KR"/>
        </w:rPr>
      </w:pPr>
      <w:r w:rsidRPr="00F133BD">
        <w:rPr>
          <w:rFonts w:eastAsiaTheme="minorEastAsia"/>
          <w:b/>
          <w:bCs/>
          <w:iCs/>
          <w:u w:val="single"/>
          <w:lang w:eastAsia="ko-KR"/>
        </w:rPr>
        <w:t>DL CA with “additional” UL carrier configured with SRS only (i.e. no PUCCH/PUSCH configured)</w:t>
      </w:r>
    </w:p>
    <w:p w14:paraId="54C24AE8" w14:textId="0C19865D" w:rsidR="0063201C" w:rsidRPr="00F133BD" w:rsidRDefault="0063201C" w:rsidP="0063201C">
      <w:pPr>
        <w:numPr>
          <w:ilvl w:val="0"/>
          <w:numId w:val="32"/>
        </w:numPr>
        <w:spacing w:before="180" w:line="288" w:lineRule="auto"/>
        <w:jc w:val="both"/>
        <w:rPr>
          <w:rFonts w:eastAsiaTheme="minorEastAsia"/>
          <w:b/>
          <w:bCs/>
          <w:iCs/>
          <w:u w:val="single"/>
          <w:lang w:eastAsia="ko-KR"/>
        </w:rPr>
      </w:pPr>
      <w:r w:rsidRPr="00F133BD">
        <w:rPr>
          <w:rFonts w:eastAsiaTheme="minorEastAsia"/>
          <w:b/>
          <w:bCs/>
          <w:iCs/>
          <w:u w:val="single"/>
          <w:lang w:eastAsia="ko-KR"/>
        </w:rPr>
        <w:t>FR1 inter-band UL CA with DM</w:t>
      </w:r>
      <w:r w:rsidR="008C78CB">
        <w:rPr>
          <w:rFonts w:eastAsiaTheme="minorEastAsia"/>
          <w:b/>
          <w:bCs/>
          <w:iCs/>
          <w:u w:val="single"/>
          <w:lang w:eastAsia="ko-KR"/>
        </w:rPr>
        <w:t>-</w:t>
      </w:r>
      <w:r w:rsidRPr="00F133BD">
        <w:rPr>
          <w:rFonts w:eastAsiaTheme="minorEastAsia"/>
          <w:b/>
          <w:bCs/>
          <w:iCs/>
          <w:u w:val="single"/>
          <w:lang w:eastAsia="ko-KR"/>
        </w:rPr>
        <w:t>RS bundling</w:t>
      </w:r>
    </w:p>
    <w:p w14:paraId="3CC07B8D" w14:textId="4A4464D1" w:rsidR="0063201C" w:rsidRPr="0063201C" w:rsidRDefault="0063201C" w:rsidP="0063201C">
      <w:pPr>
        <w:numPr>
          <w:ilvl w:val="0"/>
          <w:numId w:val="32"/>
        </w:numPr>
        <w:spacing w:before="180" w:line="288" w:lineRule="auto"/>
        <w:jc w:val="both"/>
        <w:rPr>
          <w:rFonts w:eastAsiaTheme="minorEastAsia"/>
          <w:bCs/>
          <w:iCs/>
          <w:lang w:eastAsia="ko-KR"/>
        </w:rPr>
      </w:pPr>
      <w:r w:rsidRPr="00F133BD">
        <w:rPr>
          <w:rFonts w:eastAsiaTheme="minorEastAsia"/>
          <w:b/>
          <w:bCs/>
          <w:iCs/>
          <w:u w:val="single"/>
          <w:lang w:eastAsia="ko-KR"/>
        </w:rPr>
        <w:t>SUL with DM</w:t>
      </w:r>
      <w:r w:rsidR="008C78CB">
        <w:rPr>
          <w:rFonts w:eastAsiaTheme="minorEastAsia"/>
          <w:b/>
          <w:bCs/>
          <w:iCs/>
          <w:u w:val="single"/>
          <w:lang w:eastAsia="ko-KR"/>
        </w:rPr>
        <w:t>-</w:t>
      </w:r>
      <w:r w:rsidRPr="00F133BD">
        <w:rPr>
          <w:rFonts w:eastAsiaTheme="minorEastAsia"/>
          <w:b/>
          <w:bCs/>
          <w:iCs/>
          <w:u w:val="single"/>
          <w:lang w:eastAsia="ko-KR"/>
        </w:rPr>
        <w:t>RS bundling</w:t>
      </w:r>
    </w:p>
    <w:p w14:paraId="79731356" w14:textId="77777777" w:rsidR="001972F1" w:rsidRDefault="00F133BD" w:rsidP="00F133BD">
      <w:pPr>
        <w:spacing w:before="180" w:line="288" w:lineRule="auto"/>
        <w:jc w:val="both"/>
        <w:rPr>
          <w:rFonts w:eastAsiaTheme="minorEastAsia"/>
          <w:lang w:eastAsia="ko-KR"/>
        </w:rPr>
      </w:pPr>
      <w:r>
        <w:rPr>
          <w:rFonts w:eastAsiaTheme="minorEastAsia" w:hint="eastAsia"/>
          <w:lang w:eastAsia="ko-KR"/>
        </w:rPr>
        <w:t>Regarding signaling granularity of UE capabilit</w:t>
      </w:r>
      <w:r>
        <w:rPr>
          <w:rFonts w:eastAsiaTheme="minorEastAsia"/>
          <w:lang w:eastAsia="ko-KR"/>
        </w:rPr>
        <w:t>ies (30-4a, 30-4b, 30-4c, 30-4d, 30-4e, 30-4f, 30-4g, 30-4h)</w:t>
      </w:r>
      <w:r w:rsidR="001972F1">
        <w:rPr>
          <w:rFonts w:eastAsiaTheme="minorEastAsia"/>
          <w:lang w:eastAsia="ko-KR"/>
        </w:rPr>
        <w:t xml:space="preserve">, we support ‘per band’. </w:t>
      </w:r>
    </w:p>
    <w:p w14:paraId="619E5EF9" w14:textId="33532EB3" w:rsidR="00F133BD" w:rsidRPr="001972F1" w:rsidRDefault="001972F1" w:rsidP="00F133BD">
      <w:pPr>
        <w:spacing w:before="180" w:line="288" w:lineRule="auto"/>
        <w:jc w:val="both"/>
        <w:rPr>
          <w:rFonts w:eastAsiaTheme="minorEastAsia"/>
          <w:b/>
          <w:u w:val="single"/>
          <w:lang w:eastAsia="ko-KR"/>
        </w:rPr>
      </w:pPr>
      <w:r w:rsidRPr="001972F1">
        <w:rPr>
          <w:rFonts w:eastAsiaTheme="minorEastAsia"/>
          <w:b/>
          <w:u w:val="single"/>
          <w:lang w:eastAsia="ko-KR"/>
        </w:rPr>
        <w:t>Proposal</w:t>
      </w:r>
      <w:r w:rsidR="00DA1B1A">
        <w:rPr>
          <w:rFonts w:eastAsiaTheme="minorEastAsia"/>
          <w:b/>
          <w:u w:val="single"/>
          <w:lang w:eastAsia="ko-KR"/>
        </w:rPr>
        <w:t xml:space="preserve"> 2</w:t>
      </w:r>
      <w:r w:rsidRPr="001972F1">
        <w:rPr>
          <w:rFonts w:eastAsiaTheme="minorEastAsia"/>
          <w:b/>
          <w:u w:val="single"/>
          <w:lang w:eastAsia="ko-KR"/>
        </w:rPr>
        <w:t xml:space="preserve">: </w:t>
      </w:r>
      <w:r>
        <w:rPr>
          <w:rFonts w:eastAsiaTheme="minorEastAsia"/>
          <w:b/>
          <w:u w:val="single"/>
          <w:lang w:eastAsia="ko-KR"/>
        </w:rPr>
        <w:t>T</w:t>
      </w:r>
      <w:r w:rsidRPr="001972F1">
        <w:rPr>
          <w:rFonts w:eastAsiaTheme="minorEastAsia"/>
          <w:b/>
          <w:u w:val="single"/>
          <w:lang w:eastAsia="ko-KR"/>
        </w:rPr>
        <w:t>he signaling granularity of FG</w:t>
      </w:r>
      <w:r>
        <w:rPr>
          <w:rFonts w:eastAsiaTheme="minorEastAsia"/>
          <w:b/>
          <w:u w:val="single"/>
          <w:lang w:eastAsia="ko-KR"/>
        </w:rPr>
        <w:t>s</w:t>
      </w:r>
      <w:r w:rsidR="00F133BD" w:rsidRPr="001972F1">
        <w:rPr>
          <w:rFonts w:eastAsiaTheme="minorEastAsia" w:hint="eastAsia"/>
          <w:b/>
          <w:u w:val="single"/>
          <w:lang w:eastAsia="ko-KR"/>
        </w:rPr>
        <w:t xml:space="preserve"> </w:t>
      </w:r>
      <w:r w:rsidRPr="001972F1">
        <w:rPr>
          <w:rFonts w:eastAsiaTheme="minorEastAsia"/>
          <w:b/>
          <w:u w:val="single"/>
          <w:lang w:eastAsia="ko-KR"/>
        </w:rPr>
        <w:t>30-4a, 30-4b, 30-4c, 30-4d, 30-4e, 30-4f, 30-4g and 30-4h is ‘per band’</w:t>
      </w:r>
      <w:r>
        <w:rPr>
          <w:rFonts w:eastAsiaTheme="minorEastAsia"/>
          <w:b/>
          <w:u w:val="single"/>
          <w:lang w:eastAsia="ko-KR"/>
        </w:rPr>
        <w:t>.</w:t>
      </w:r>
    </w:p>
    <w:p w14:paraId="0564958E" w14:textId="62220952" w:rsidR="001972F1" w:rsidRDefault="001972F1" w:rsidP="001972F1">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4D4274">
        <w:rPr>
          <w:lang w:val="en-US"/>
        </w:rPr>
        <w:lastRenderedPageBreak/>
        <w:t>Restart</w:t>
      </w:r>
      <w:r w:rsidR="00523ACC">
        <w:rPr>
          <w:lang w:val="en-US"/>
        </w:rPr>
        <w:t>ing</w:t>
      </w:r>
      <w:r w:rsidRPr="004D4274">
        <w:rPr>
          <w:lang w:val="en-US"/>
        </w:rPr>
        <w:t xml:space="preserve"> DMRS bundling</w:t>
      </w:r>
    </w:p>
    <w:p w14:paraId="28B53DAF" w14:textId="13E1AEB1" w:rsidR="00DA1B1A" w:rsidRPr="00DA1B1A" w:rsidRDefault="00DA1B1A" w:rsidP="00DA1B1A">
      <w:pPr>
        <w:spacing w:before="288" w:line="288" w:lineRule="auto"/>
        <w:jc w:val="both"/>
        <w:rPr>
          <w:rFonts w:eastAsiaTheme="minorEastAsia"/>
          <w:lang w:eastAsia="ko-KR"/>
        </w:rPr>
      </w:pPr>
      <w:r w:rsidRPr="00DA1B1A">
        <w:rPr>
          <w:rFonts w:eastAsiaTheme="minorEastAsia"/>
          <w:lang w:eastAsia="ko-KR"/>
        </w:rPr>
        <w:t xml:space="preserve">In case when UE is not capable of restarting DMRS bundling, a question was raised how to address the scenario where semi-static events occur after dynamic events in one nominal TDW. </w:t>
      </w:r>
      <w:r w:rsidR="0018277A">
        <w:rPr>
          <w:rFonts w:eastAsiaTheme="minorEastAsia"/>
          <w:lang w:eastAsia="ko-KR"/>
        </w:rPr>
        <w:t>In addition</w:t>
      </w:r>
      <w:r w:rsidRPr="00DA1B1A">
        <w:rPr>
          <w:rFonts w:eastAsiaTheme="minorEastAsia"/>
          <w:lang w:eastAsia="ko-KR"/>
        </w:rPr>
        <w:t xml:space="preserve">, a new UE capability of restarting DMRS bundling subject to semi-static events was proposed (either new FG or new component in the existing FG). While we understand the proponent’s motivation to maximize DMRS bundling functionality, it is not desirable to introduce additional specification change at this late stage. </w:t>
      </w:r>
    </w:p>
    <w:p w14:paraId="224D8D56" w14:textId="27972F3A" w:rsidR="00DA1B1A" w:rsidRPr="00DA1B1A" w:rsidRDefault="00DA1B1A" w:rsidP="00DA1B1A">
      <w:pPr>
        <w:spacing w:before="288" w:line="288" w:lineRule="auto"/>
        <w:jc w:val="both"/>
        <w:rPr>
          <w:rFonts w:eastAsiaTheme="minorEastAsia"/>
          <w:b/>
          <w:u w:val="single"/>
          <w:lang w:eastAsia="ko-KR"/>
        </w:rPr>
      </w:pPr>
      <w:r w:rsidRPr="00DA1B1A">
        <w:rPr>
          <w:rFonts w:eastAsiaTheme="minorEastAsia"/>
          <w:b/>
          <w:u w:val="single"/>
          <w:lang w:eastAsia="ko-KR"/>
        </w:rPr>
        <w:t xml:space="preserve">Observation: Introducing new UE capability of restarting DMRS bundling subject to semi-static events </w:t>
      </w:r>
      <w:r w:rsidR="003063DA">
        <w:rPr>
          <w:rFonts w:eastAsiaTheme="minorEastAsia"/>
          <w:b/>
          <w:u w:val="single"/>
          <w:lang w:eastAsia="ko-KR"/>
        </w:rPr>
        <w:t>is</w:t>
      </w:r>
      <w:r w:rsidRPr="00DA1B1A">
        <w:rPr>
          <w:rFonts w:eastAsiaTheme="minorEastAsia"/>
          <w:b/>
          <w:u w:val="single"/>
          <w:lang w:eastAsia="ko-KR"/>
        </w:rPr>
        <w:t xml:space="preserve"> not justified.</w:t>
      </w:r>
    </w:p>
    <w:p w14:paraId="7ECA18B0" w14:textId="2AC091D5" w:rsidR="001972F1" w:rsidRPr="0089233C" w:rsidRDefault="001972F1" w:rsidP="00DA1B1A">
      <w:pPr>
        <w:spacing w:before="288" w:line="288" w:lineRule="auto"/>
        <w:jc w:val="both"/>
        <w:rPr>
          <w:rFonts w:eastAsiaTheme="minorEastAsia"/>
          <w:lang w:eastAsia="ko-KR"/>
        </w:rPr>
      </w:pPr>
      <w:r>
        <w:rPr>
          <w:rFonts w:eastAsiaTheme="minorEastAsia"/>
          <w:lang w:eastAsia="ko-KR"/>
        </w:rPr>
        <w:t xml:space="preserve">In RAN1#107bis-e, it was raised that </w:t>
      </w:r>
      <w:r w:rsidRPr="0089233C">
        <w:rPr>
          <w:rFonts w:eastAsiaTheme="minorEastAsia" w:hint="eastAsia"/>
          <w:lang w:eastAsia="ko-KR"/>
        </w:rPr>
        <w:t>FG</w:t>
      </w:r>
      <w:r w:rsidRPr="0089233C">
        <w:rPr>
          <w:rFonts w:eastAsiaTheme="minorEastAsia"/>
          <w:lang w:eastAsia="ko-KR"/>
        </w:rPr>
        <w:t xml:space="preserve"> 30-4g</w:t>
      </w:r>
      <w:r>
        <w:rPr>
          <w:rFonts w:eastAsiaTheme="minorEastAsia"/>
          <w:lang w:eastAsia="ko-KR"/>
        </w:rPr>
        <w:t xml:space="preserve"> did not capture the relevant RAN1 agreement, i.e., </w:t>
      </w:r>
      <w:r w:rsidRPr="001516C1">
        <w:rPr>
          <w:rFonts w:eastAsiaTheme="minorEastAsia"/>
          <w:bCs/>
          <w:lang w:val="en-GB" w:eastAsia="ko-KR"/>
        </w:rPr>
        <w:t>UE capability of restarti</w:t>
      </w:r>
      <w:r>
        <w:rPr>
          <w:rFonts w:eastAsiaTheme="minorEastAsia"/>
          <w:bCs/>
          <w:lang w:val="en-GB" w:eastAsia="ko-KR"/>
        </w:rPr>
        <w:t>n</w:t>
      </w:r>
      <w:r w:rsidRPr="001516C1">
        <w:rPr>
          <w:rFonts w:eastAsiaTheme="minorEastAsia"/>
          <w:bCs/>
          <w:lang w:val="en-GB" w:eastAsia="ko-KR"/>
        </w:rPr>
        <w:t>g DMRS bundling is applied only to dynamic events.</w:t>
      </w:r>
      <w:r>
        <w:rPr>
          <w:rFonts w:eastAsiaTheme="minorEastAsia"/>
          <w:bCs/>
          <w:lang w:val="en-GB" w:eastAsia="ko-KR"/>
        </w:rPr>
        <w:t xml:space="preserve"> RAN1 discussed the similar point for corresponding RRC parameter, </w:t>
      </w:r>
      <w:r w:rsidRPr="0089233C">
        <w:rPr>
          <w:rFonts w:eastAsiaTheme="minorEastAsia"/>
          <w:bCs/>
          <w:i/>
          <w:lang w:val="en-GB" w:eastAsia="ko-KR"/>
        </w:rPr>
        <w:t>PUSCH-Window-Restart</w:t>
      </w:r>
      <w:r w:rsidRPr="001516C1">
        <w:rPr>
          <w:rFonts w:eastAsiaTheme="minorEastAsia"/>
          <w:bCs/>
          <w:lang w:val="en-GB" w:eastAsia="ko-KR"/>
        </w:rPr>
        <w:t>,</w:t>
      </w:r>
      <w:r>
        <w:rPr>
          <w:rFonts w:ascii="Arial" w:hAnsi="Arial" w:cs="Arial"/>
          <w:i/>
          <w:iCs/>
          <w:sz w:val="16"/>
          <w:szCs w:val="16"/>
          <w:lang w:eastAsia="ko-KR"/>
        </w:rPr>
        <w:t xml:space="preserve"> </w:t>
      </w:r>
      <w:r>
        <w:rPr>
          <w:rFonts w:eastAsiaTheme="minorEastAsia"/>
          <w:bCs/>
          <w:lang w:val="en-GB" w:eastAsia="ko-KR"/>
        </w:rPr>
        <w:t>and TS38.331 has specified as follows [</w:t>
      </w:r>
      <w:r w:rsidR="004A29CB">
        <w:rPr>
          <w:rFonts w:eastAsiaTheme="minorEastAsia"/>
          <w:bCs/>
          <w:lang w:val="en-GB" w:eastAsia="ko-KR"/>
        </w:rPr>
        <w:t>5</w:t>
      </w:r>
      <w:r>
        <w:rPr>
          <w:rFonts w:eastAsiaTheme="minorEastAsia"/>
          <w:bCs/>
          <w:lang w:val="en-GB" w:eastAsia="ko-KR"/>
        </w:rPr>
        <w:t>]:</w:t>
      </w:r>
    </w:p>
    <w:tbl>
      <w:tblPr>
        <w:tblStyle w:val="a6"/>
        <w:tblW w:w="0" w:type="auto"/>
        <w:tblLook w:val="04A0" w:firstRow="1" w:lastRow="0" w:firstColumn="1" w:lastColumn="0" w:noHBand="0" w:noVBand="1"/>
      </w:tblPr>
      <w:tblGrid>
        <w:gridCol w:w="9628"/>
      </w:tblGrid>
      <w:tr w:rsidR="001972F1" w14:paraId="42A0360C" w14:textId="77777777" w:rsidTr="00DA4F3D">
        <w:tc>
          <w:tcPr>
            <w:tcW w:w="9628" w:type="dxa"/>
          </w:tcPr>
          <w:p w14:paraId="2A22094E" w14:textId="77777777" w:rsidR="001972F1" w:rsidRPr="00E37047" w:rsidRDefault="001972F1" w:rsidP="00DA4F3D">
            <w:pPr>
              <w:pStyle w:val="TAL"/>
              <w:rPr>
                <w:szCs w:val="22"/>
                <w:lang w:eastAsia="sv-SE"/>
              </w:rPr>
            </w:pPr>
            <w:proofErr w:type="spellStart"/>
            <w:r w:rsidRPr="00E37047">
              <w:rPr>
                <w:b/>
                <w:i/>
                <w:szCs w:val="22"/>
                <w:lang w:eastAsia="sv-SE"/>
              </w:rPr>
              <w:t>pusch-WindowRestart</w:t>
            </w:r>
            <w:proofErr w:type="spellEnd"/>
          </w:p>
          <w:p w14:paraId="76CBC86E" w14:textId="77777777" w:rsidR="001972F1" w:rsidRPr="00E37047" w:rsidRDefault="001972F1" w:rsidP="00DA4F3D">
            <w:pPr>
              <w:pStyle w:val="TAL"/>
              <w:rPr>
                <w:szCs w:val="22"/>
              </w:rPr>
            </w:pPr>
            <w:r w:rsidRPr="00E37047">
              <w:rPr>
                <w:szCs w:val="22"/>
              </w:rPr>
              <w:t xml:space="preserve">Indicates whether UE bundles PUSCH DMRS remaining in a nominal time domain window </w:t>
            </w:r>
            <w:r w:rsidRPr="00E37047">
              <w:rPr>
                <w:szCs w:val="22"/>
                <w:highlight w:val="cyan"/>
              </w:rPr>
              <w:t>after event(s) triggered by DCI or MAC CE</w:t>
            </w:r>
            <w:r w:rsidRPr="00E37047">
              <w:rPr>
                <w:szCs w:val="22"/>
              </w:rPr>
              <w:t xml:space="preserve"> that violate power consistency and phase continuity requirements is enabled. If the field is absent, PUSCH DMRS bundling remaining in a bundling window after event(s) triggered by DCI or MAC CE that violate power consistency and phase continuity requirements is disabled </w:t>
            </w:r>
            <w:r w:rsidRPr="00E37047">
              <w:rPr>
                <w:lang w:eastAsia="zh-CN"/>
              </w:rPr>
              <w:t>(see 38.214 [19], clause 6.1.7)</w:t>
            </w:r>
            <w:r w:rsidRPr="00E37047">
              <w:rPr>
                <w:szCs w:val="22"/>
              </w:rPr>
              <w:t>.</w:t>
            </w:r>
          </w:p>
          <w:p w14:paraId="02D50EAA" w14:textId="77777777" w:rsidR="001972F1" w:rsidRDefault="001972F1" w:rsidP="00DA4F3D">
            <w:pPr>
              <w:spacing w:before="180" w:line="288" w:lineRule="auto"/>
              <w:jc w:val="both"/>
              <w:rPr>
                <w:rFonts w:eastAsiaTheme="minorEastAsia"/>
                <w:lang w:eastAsia="ko-KR"/>
              </w:rPr>
            </w:pPr>
            <w:r w:rsidRPr="00E37047">
              <w:rPr>
                <w:highlight w:val="cyan"/>
              </w:rPr>
              <w:t>Note:</w:t>
            </w:r>
            <w:r w:rsidRPr="00E37047">
              <w:rPr>
                <w:highlight w:val="cyan"/>
              </w:rPr>
              <w:tab/>
              <w:t>Events, which are triggered by DCI or MAC CE, but regarded as semi-static events, e.g. frequency hopping, UL beam switching for multi-TRP operation, or other if defined, are excluded.</w:t>
            </w:r>
          </w:p>
        </w:tc>
      </w:tr>
      <w:tr w:rsidR="001972F1" w14:paraId="5595423F" w14:textId="77777777" w:rsidTr="00DA4F3D">
        <w:tc>
          <w:tcPr>
            <w:tcW w:w="9628" w:type="dxa"/>
          </w:tcPr>
          <w:p w14:paraId="17463D3C" w14:textId="77777777" w:rsidR="001972F1" w:rsidRPr="00E37047" w:rsidRDefault="001972F1" w:rsidP="00DA4F3D">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sidRPr="00E37047">
              <w:rPr>
                <w:rFonts w:ascii="Arial" w:eastAsia="Times New Roman" w:hAnsi="Arial"/>
                <w:b/>
                <w:i/>
                <w:sz w:val="18"/>
                <w:szCs w:val="22"/>
                <w:lang w:val="en-GB" w:eastAsia="sv-SE"/>
              </w:rPr>
              <w:t>pucch-WindowRestart</w:t>
            </w:r>
            <w:proofErr w:type="spellEnd"/>
          </w:p>
          <w:p w14:paraId="7CA7ED3A" w14:textId="77777777" w:rsidR="001972F1" w:rsidRPr="00E37047" w:rsidRDefault="001972F1" w:rsidP="00DA4F3D">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E37047">
              <w:rPr>
                <w:rFonts w:ascii="Arial" w:eastAsia="Times New Roman" w:hAnsi="Arial"/>
                <w:sz w:val="18"/>
                <w:szCs w:val="22"/>
                <w:lang w:val="en-GB" w:eastAsia="ja-JP"/>
              </w:rPr>
              <w:t xml:space="preserve">Indicates whether UE bundles PUCCH DMRS remaining in a nominal time domain window </w:t>
            </w:r>
            <w:r w:rsidRPr="00E37047">
              <w:rPr>
                <w:rFonts w:ascii="Arial" w:eastAsia="Times New Roman" w:hAnsi="Arial"/>
                <w:sz w:val="18"/>
                <w:szCs w:val="22"/>
                <w:highlight w:val="cyan"/>
                <w:lang w:val="en-GB" w:eastAsia="ja-JP"/>
              </w:rPr>
              <w:t>after event(s) triggered by DCI or MAC CE that</w:t>
            </w:r>
            <w:r w:rsidRPr="00E37047">
              <w:rPr>
                <w:rFonts w:ascii="Arial" w:eastAsia="Times New Roman" w:hAnsi="Arial"/>
                <w:sz w:val="18"/>
                <w:szCs w:val="22"/>
                <w:lang w:val="en-GB" w:eastAsia="ja-JP"/>
              </w:rPr>
              <w:t xml:space="preserve"> violate power consistency and phase continuity requirements is enabled. If the field is absent, PUCCH DMRS bundling remaining in a bundling window after event(s) triggered by DCI or MAC CE that violate power consistency and phase continuity requirements is disabled </w:t>
            </w:r>
            <w:r w:rsidRPr="00E37047">
              <w:rPr>
                <w:rFonts w:ascii="Arial" w:eastAsia="Times New Roman" w:hAnsi="Arial"/>
                <w:sz w:val="18"/>
                <w:lang w:val="en-GB" w:eastAsia="zh-CN"/>
              </w:rPr>
              <w:t>(see 38.214 [19], clause 6.1.7)</w:t>
            </w:r>
            <w:r w:rsidRPr="00E37047">
              <w:rPr>
                <w:rFonts w:ascii="Arial" w:eastAsia="Times New Roman" w:hAnsi="Arial"/>
                <w:sz w:val="18"/>
                <w:szCs w:val="22"/>
                <w:lang w:val="en-GB" w:eastAsia="ja-JP"/>
              </w:rPr>
              <w:t>.</w:t>
            </w:r>
          </w:p>
          <w:p w14:paraId="5144C062" w14:textId="77777777" w:rsidR="001972F1" w:rsidRDefault="001972F1" w:rsidP="00DA4F3D">
            <w:pPr>
              <w:spacing w:before="180" w:line="288" w:lineRule="auto"/>
              <w:jc w:val="both"/>
              <w:rPr>
                <w:rFonts w:eastAsiaTheme="minorEastAsia"/>
                <w:lang w:eastAsia="ko-KR"/>
              </w:rPr>
            </w:pPr>
            <w:r w:rsidRPr="00E37047">
              <w:rPr>
                <w:rFonts w:eastAsia="Times New Roman"/>
                <w:highlight w:val="cyan"/>
                <w:lang w:val="en-GB" w:eastAsia="ja-JP"/>
              </w:rPr>
              <w:t>NOTE:</w:t>
            </w:r>
            <w:r w:rsidRPr="00E37047">
              <w:rPr>
                <w:rFonts w:eastAsia="Times New Roman"/>
                <w:highlight w:val="cyan"/>
                <w:lang w:val="en-GB" w:eastAsia="ja-JP"/>
              </w:rPr>
              <w:tab/>
              <w:t>Events, which are triggered by DCI or MAC CE, but regarded as semi-static events, e.g. frequency hopping, UL beam switching for multi-TRP operation, or other if defined, are excluded.</w:t>
            </w:r>
          </w:p>
        </w:tc>
      </w:tr>
    </w:tbl>
    <w:p w14:paraId="5A1B5223" w14:textId="77777777" w:rsidR="001972F1" w:rsidRDefault="001972F1" w:rsidP="001972F1">
      <w:pPr>
        <w:spacing w:before="180" w:line="288" w:lineRule="auto"/>
        <w:jc w:val="both"/>
        <w:rPr>
          <w:rFonts w:eastAsiaTheme="minorEastAsia"/>
          <w:lang w:eastAsia="ko-KR"/>
        </w:rPr>
      </w:pPr>
      <w:r w:rsidRPr="001516C1">
        <w:rPr>
          <w:rFonts w:eastAsiaTheme="minorEastAsia" w:hint="eastAsia"/>
          <w:lang w:eastAsia="ko-KR"/>
        </w:rPr>
        <w:t xml:space="preserve">Therefore, we propose to take the same approach for </w:t>
      </w:r>
      <w:r w:rsidRPr="001516C1">
        <w:rPr>
          <w:rFonts w:eastAsiaTheme="minorEastAsia"/>
          <w:lang w:eastAsia="ko-KR"/>
        </w:rPr>
        <w:t>FG 30-4g</w:t>
      </w:r>
      <w:r>
        <w:rPr>
          <w:rFonts w:eastAsiaTheme="minorEastAsia"/>
          <w:lang w:eastAsia="ko-KR"/>
        </w:rPr>
        <w:t>.</w:t>
      </w:r>
    </w:p>
    <w:p w14:paraId="652AEE17" w14:textId="62F7753C" w:rsidR="001972F1" w:rsidRPr="009E385B" w:rsidRDefault="001972F1" w:rsidP="001972F1">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w:t>
      </w:r>
      <w:r w:rsidR="00DA1B1A">
        <w:rPr>
          <w:rFonts w:eastAsiaTheme="minorEastAsia"/>
          <w:b/>
          <w:u w:val="single"/>
          <w:lang w:eastAsia="ko-KR"/>
        </w:rPr>
        <w:t>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1972F1" w14:paraId="4B581FE6" w14:textId="77777777" w:rsidTr="00DA4F3D">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3AFCDF58" w14:textId="77777777" w:rsidR="001972F1" w:rsidRPr="001516C1" w:rsidRDefault="001972F1" w:rsidP="00DA4F3D">
            <w:pPr>
              <w:rPr>
                <w:rFonts w:ascii="Arial" w:eastAsia="SimSun" w:hAnsi="Arial" w:cs="Arial"/>
                <w:sz w:val="18"/>
                <w:szCs w:val="18"/>
                <w:lang w:val="en-GB" w:eastAsia="zh-CN"/>
              </w:rPr>
            </w:pPr>
            <w:r w:rsidRPr="001516C1">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1210F788" w14:textId="77777777" w:rsidR="001972F1" w:rsidRPr="001516C1" w:rsidRDefault="001972F1" w:rsidP="00DA4F3D">
            <w:pPr>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r>
              <w:rPr>
                <w:rFonts w:ascii="Arial" w:eastAsia="SimSun" w:hAnsi="Arial" w:cs="Arial"/>
                <w:strike/>
                <w:color w:val="FF0000"/>
                <w:sz w:val="18"/>
                <w:szCs w:val="18"/>
                <w:lang w:val="en-GB"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2FF4D79A" w14:textId="77777777" w:rsidR="001972F1" w:rsidRPr="009E385B" w:rsidRDefault="001972F1" w:rsidP="00DA4F3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9E385B">
              <w:rPr>
                <w:rFonts w:ascii="Arial" w:eastAsia="SimSun" w:hAnsi="Arial" w:cs="Arial"/>
                <w:sz w:val="18"/>
                <w:szCs w:val="18"/>
                <w:lang w:val="en-GB"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r w:rsidRPr="001B4DC4">
              <w:rPr>
                <w:rFonts w:ascii="Arial" w:eastAsia="SimSun" w:hAnsi="Arial" w:cs="Arial"/>
                <w:strike/>
                <w:color w:val="FF0000"/>
                <w:sz w:val="18"/>
                <w:szCs w:val="18"/>
                <w:lang w:val="en-GB" w:eastAsia="zh-CN"/>
              </w:rPr>
              <w:t>]</w:t>
            </w:r>
          </w:p>
          <w:p w14:paraId="5EFFF574" w14:textId="77777777" w:rsidR="001972F1" w:rsidRPr="009E385B" w:rsidRDefault="001972F1" w:rsidP="00DA4F3D">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1C783A0F" w14:textId="77777777" w:rsidR="001972F1" w:rsidRPr="001516C1" w:rsidRDefault="001972F1" w:rsidP="00DA4F3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5A6B4C98" w14:textId="403F9615" w:rsidR="001972F1" w:rsidRPr="009622F2" w:rsidRDefault="001972F1" w:rsidP="001972F1">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w:t>
      </w:r>
      <w:r w:rsidR="00DA1B1A">
        <w:rPr>
          <w:rFonts w:eastAsiaTheme="minorEastAsia"/>
          <w:b/>
          <w:u w:val="single"/>
          <w:lang w:eastAsia="ko-KR"/>
        </w:rPr>
        <w:t>4</w:t>
      </w:r>
      <w:r w:rsidRPr="009622F2">
        <w:rPr>
          <w:rFonts w:eastAsiaTheme="minorEastAsia" w:hint="eastAsia"/>
          <w:b/>
          <w:u w:val="single"/>
          <w:lang w:eastAsia="ko-KR"/>
        </w:rPr>
        <w:t xml:space="preserve">: </w:t>
      </w:r>
      <w:r w:rsidRPr="009622F2">
        <w:rPr>
          <w:rFonts w:eastAsiaTheme="minorEastAsia"/>
          <w:b/>
          <w:u w:val="single"/>
          <w:lang w:eastAsia="ko-KR"/>
        </w:rPr>
        <w:t>Update the ‘Consequence if the feature is not supported by the UE’ for 30-4g as following.</w:t>
      </w:r>
    </w:p>
    <w:p w14:paraId="61664539" w14:textId="77777777" w:rsidR="001972F1" w:rsidRPr="009622F2" w:rsidRDefault="001972F1" w:rsidP="001972F1">
      <w:pPr>
        <w:spacing w:line="288" w:lineRule="auto"/>
        <w:jc w:val="both"/>
        <w:rPr>
          <w:rFonts w:eastAsiaTheme="minorEastAsia"/>
          <w:sz w:val="18"/>
          <w:szCs w:val="18"/>
          <w:lang w:eastAsia="ko-KR"/>
        </w:rPr>
      </w:pPr>
      <w:r w:rsidRPr="009622F2">
        <w:rPr>
          <w:rFonts w:ascii="Arial" w:eastAsia="SimSun" w:hAnsi="Arial" w:cs="Arial"/>
          <w:strike/>
          <w:color w:val="FF0000"/>
          <w:sz w:val="18"/>
          <w:szCs w:val="18"/>
          <w:lang w:val="en-GB" w:eastAsia="zh-CN"/>
        </w:rPr>
        <w:t>[</w:t>
      </w:r>
      <w:r w:rsidRPr="009622F2">
        <w:rPr>
          <w:rFonts w:ascii="Arial" w:eastAsia="SimSun" w:hAnsi="Arial" w:cs="Arial"/>
          <w:sz w:val="18"/>
          <w:szCs w:val="18"/>
          <w:lang w:val="en-GB" w:eastAsia="zh-CN"/>
        </w:rPr>
        <w:t xml:space="preserve">UE does not support restarting DM-RS bundling after the events </w:t>
      </w:r>
      <w:r w:rsidRPr="009622F2">
        <w:rPr>
          <w:rFonts w:ascii="Arial" w:eastAsia="SimSun" w:hAnsi="Arial" w:cs="Arial"/>
          <w:color w:val="FF0000"/>
          <w:sz w:val="18"/>
          <w:szCs w:val="18"/>
          <w:lang w:val="en-GB" w:eastAsia="zh-CN"/>
        </w:rPr>
        <w:t xml:space="preserve">triggered by DCI or MAC-CE </w:t>
      </w:r>
      <w:r w:rsidRPr="009622F2">
        <w:rPr>
          <w:rFonts w:ascii="Arial" w:eastAsia="SimSun" w:hAnsi="Arial" w:cs="Arial"/>
          <w:sz w:val="18"/>
          <w:szCs w:val="18"/>
          <w:lang w:val="en-GB" w:eastAsia="zh-CN"/>
        </w:rPr>
        <w:t>that violate power consistency and phase continuity</w:t>
      </w:r>
      <w:r w:rsidRPr="009622F2">
        <w:rPr>
          <w:rFonts w:ascii="Arial" w:eastAsia="SimSun" w:hAnsi="Arial" w:cs="Arial"/>
          <w:strike/>
          <w:color w:val="FF0000"/>
          <w:sz w:val="18"/>
          <w:szCs w:val="18"/>
          <w:lang w:val="en-GB" w:eastAsia="zh-CN"/>
        </w:rPr>
        <w:t>]</w:t>
      </w:r>
    </w:p>
    <w:p w14:paraId="0DC05BA9" w14:textId="1AFEA0E5" w:rsidR="00DA1B1A" w:rsidRDefault="00DA1B1A" w:rsidP="00DA1B1A">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Conclusion</w:t>
      </w:r>
    </w:p>
    <w:p w14:paraId="00531103" w14:textId="5B1C20A5" w:rsidR="00DA1B1A" w:rsidRDefault="0018277A" w:rsidP="006E4F9C">
      <w:pPr>
        <w:spacing w:before="180" w:line="288" w:lineRule="auto"/>
        <w:jc w:val="both"/>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above discussions, we provide the following proposals and observation:</w:t>
      </w:r>
    </w:p>
    <w:p w14:paraId="52798FB1" w14:textId="77777777" w:rsidR="00AA0B07" w:rsidRPr="00F133BD" w:rsidRDefault="00AA0B07" w:rsidP="00AA0B07">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1</w:t>
      </w:r>
      <w:r w:rsidRPr="00F133BD">
        <w:rPr>
          <w:rFonts w:eastAsiaTheme="minorEastAsia" w:hint="eastAsia"/>
          <w:b/>
          <w:u w:val="single"/>
          <w:lang w:eastAsia="ko-KR"/>
        </w:rPr>
        <w:t xml:space="preserve">: </w:t>
      </w:r>
      <w:r w:rsidRPr="00F133BD">
        <w:rPr>
          <w:rFonts w:eastAsiaTheme="minorEastAsia"/>
          <w:b/>
          <w:u w:val="single"/>
          <w:lang w:eastAsia="ko-KR"/>
        </w:rPr>
        <w:t>Only one band can be configured with DMRS bundling at a time for the following cases:</w:t>
      </w:r>
    </w:p>
    <w:p w14:paraId="1C8A4C79" w14:textId="77777777" w:rsidR="00AA0B07" w:rsidRPr="00F133BD" w:rsidRDefault="00AA0B07" w:rsidP="00AA0B07">
      <w:pPr>
        <w:numPr>
          <w:ilvl w:val="0"/>
          <w:numId w:val="32"/>
        </w:numPr>
        <w:spacing w:before="180" w:line="288" w:lineRule="auto"/>
        <w:jc w:val="both"/>
        <w:rPr>
          <w:rFonts w:eastAsiaTheme="minorEastAsia"/>
          <w:b/>
          <w:bCs/>
          <w:iCs/>
          <w:u w:val="single"/>
          <w:lang w:eastAsia="ko-KR"/>
        </w:rPr>
      </w:pPr>
      <w:r w:rsidRPr="00F133BD">
        <w:rPr>
          <w:rFonts w:eastAsiaTheme="minorEastAsia"/>
          <w:b/>
          <w:bCs/>
          <w:iCs/>
          <w:u w:val="single"/>
          <w:lang w:eastAsia="ko-KR"/>
        </w:rPr>
        <w:t>DL CA with “additional” UL carrier configured with SRS only (i.e. no PUCCH/PUSCH configured)</w:t>
      </w:r>
    </w:p>
    <w:p w14:paraId="00A48944" w14:textId="77777777" w:rsidR="00AA0B07" w:rsidRPr="00F133BD" w:rsidRDefault="00AA0B07" w:rsidP="00AA0B07">
      <w:pPr>
        <w:numPr>
          <w:ilvl w:val="0"/>
          <w:numId w:val="32"/>
        </w:numPr>
        <w:spacing w:before="180" w:line="288" w:lineRule="auto"/>
        <w:jc w:val="both"/>
        <w:rPr>
          <w:rFonts w:eastAsiaTheme="minorEastAsia"/>
          <w:b/>
          <w:bCs/>
          <w:iCs/>
          <w:u w:val="single"/>
          <w:lang w:eastAsia="ko-KR"/>
        </w:rPr>
      </w:pPr>
      <w:r w:rsidRPr="00F133BD">
        <w:rPr>
          <w:rFonts w:eastAsiaTheme="minorEastAsia"/>
          <w:b/>
          <w:bCs/>
          <w:iCs/>
          <w:u w:val="single"/>
          <w:lang w:eastAsia="ko-KR"/>
        </w:rPr>
        <w:t>FR1 inter-band UL CA with DMRS bundling</w:t>
      </w:r>
    </w:p>
    <w:p w14:paraId="433297DF" w14:textId="77777777" w:rsidR="00AA0B07" w:rsidRPr="0063201C" w:rsidRDefault="00AA0B07" w:rsidP="00AA0B07">
      <w:pPr>
        <w:numPr>
          <w:ilvl w:val="0"/>
          <w:numId w:val="32"/>
        </w:numPr>
        <w:spacing w:before="180" w:line="288" w:lineRule="auto"/>
        <w:jc w:val="both"/>
        <w:rPr>
          <w:rFonts w:eastAsiaTheme="minorEastAsia"/>
          <w:bCs/>
          <w:iCs/>
          <w:lang w:eastAsia="ko-KR"/>
        </w:rPr>
      </w:pPr>
      <w:r w:rsidRPr="00F133BD">
        <w:rPr>
          <w:rFonts w:eastAsiaTheme="minorEastAsia"/>
          <w:b/>
          <w:bCs/>
          <w:iCs/>
          <w:u w:val="single"/>
          <w:lang w:eastAsia="ko-KR"/>
        </w:rPr>
        <w:t>SUL with DMRS bundling</w:t>
      </w:r>
    </w:p>
    <w:p w14:paraId="1D4AD6B7" w14:textId="77777777" w:rsidR="00AA0B07" w:rsidRPr="00AA0B07" w:rsidRDefault="00AA0B07" w:rsidP="00AA0B07">
      <w:pPr>
        <w:spacing w:before="180" w:line="288" w:lineRule="auto"/>
        <w:jc w:val="both"/>
        <w:rPr>
          <w:rFonts w:eastAsiaTheme="minorEastAsia"/>
          <w:b/>
          <w:u w:val="single"/>
          <w:lang w:eastAsia="ko-KR"/>
        </w:rPr>
      </w:pPr>
      <w:r w:rsidRPr="00AA0B07">
        <w:rPr>
          <w:rFonts w:eastAsiaTheme="minorEastAsia"/>
          <w:b/>
          <w:u w:val="single"/>
          <w:lang w:eastAsia="ko-KR"/>
        </w:rPr>
        <w:t>Proposal 2: The signaling granularity of FGs</w:t>
      </w:r>
      <w:r w:rsidRPr="00AA0B07">
        <w:rPr>
          <w:rFonts w:eastAsiaTheme="minorEastAsia" w:hint="eastAsia"/>
          <w:b/>
          <w:u w:val="single"/>
          <w:lang w:eastAsia="ko-KR"/>
        </w:rPr>
        <w:t xml:space="preserve"> </w:t>
      </w:r>
      <w:r w:rsidRPr="00AA0B07">
        <w:rPr>
          <w:rFonts w:eastAsiaTheme="minorEastAsia"/>
          <w:b/>
          <w:u w:val="single"/>
          <w:lang w:eastAsia="ko-KR"/>
        </w:rPr>
        <w:t>30-4a, 30-4b, 30-4c, 30-4d, 30-4e, 30-4f, 30-4g and 30-4h is ‘per band’.</w:t>
      </w:r>
    </w:p>
    <w:p w14:paraId="63DA967F" w14:textId="0D9A96BB" w:rsidR="00AA0B07" w:rsidRPr="00DA1B1A" w:rsidRDefault="00AA0B07" w:rsidP="00AA0B07">
      <w:pPr>
        <w:spacing w:before="288" w:line="288" w:lineRule="auto"/>
        <w:jc w:val="both"/>
        <w:rPr>
          <w:rFonts w:eastAsiaTheme="minorEastAsia"/>
          <w:b/>
          <w:u w:val="single"/>
          <w:lang w:eastAsia="ko-KR"/>
        </w:rPr>
      </w:pPr>
      <w:r w:rsidRPr="00DA1B1A">
        <w:rPr>
          <w:rFonts w:eastAsiaTheme="minorEastAsia"/>
          <w:b/>
          <w:u w:val="single"/>
          <w:lang w:eastAsia="ko-KR"/>
        </w:rPr>
        <w:lastRenderedPageBreak/>
        <w:t xml:space="preserve">Observation: Introducing new UE capability of restarting DMRS bundling subject to semi-static events </w:t>
      </w:r>
      <w:r w:rsidR="003063DA">
        <w:rPr>
          <w:rFonts w:eastAsiaTheme="minorEastAsia"/>
          <w:b/>
          <w:u w:val="single"/>
          <w:lang w:eastAsia="ko-KR"/>
        </w:rPr>
        <w:t>is</w:t>
      </w:r>
      <w:r w:rsidRPr="00DA1B1A">
        <w:rPr>
          <w:rFonts w:eastAsiaTheme="minorEastAsia"/>
          <w:b/>
          <w:u w:val="single"/>
          <w:lang w:eastAsia="ko-KR"/>
        </w:rPr>
        <w:t xml:space="preserve"> not justified.</w:t>
      </w:r>
    </w:p>
    <w:p w14:paraId="6E19F85D" w14:textId="77777777" w:rsidR="00AA0B07" w:rsidRPr="009E385B" w:rsidRDefault="00AA0B07" w:rsidP="00AA0B07">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AA0B07" w14:paraId="1718E068" w14:textId="77777777" w:rsidTr="00DA4F3D">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559E777" w14:textId="77777777" w:rsidR="00AA0B07" w:rsidRPr="001516C1" w:rsidRDefault="00AA0B07" w:rsidP="00DA4F3D">
            <w:pPr>
              <w:rPr>
                <w:rFonts w:ascii="Arial" w:eastAsia="SimSun" w:hAnsi="Arial" w:cs="Arial"/>
                <w:sz w:val="18"/>
                <w:szCs w:val="18"/>
                <w:lang w:val="en-GB" w:eastAsia="zh-CN"/>
              </w:rPr>
            </w:pPr>
            <w:r w:rsidRPr="001516C1">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1511BECA" w14:textId="77777777" w:rsidR="00AA0B07" w:rsidRPr="001516C1" w:rsidRDefault="00AA0B07" w:rsidP="00DA4F3D">
            <w:pPr>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r>
              <w:rPr>
                <w:rFonts w:ascii="Arial" w:eastAsia="SimSun" w:hAnsi="Arial" w:cs="Arial"/>
                <w:strike/>
                <w:color w:val="FF0000"/>
                <w:sz w:val="18"/>
                <w:szCs w:val="18"/>
                <w:lang w:val="en-GB"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64D0F6EA" w14:textId="77777777" w:rsidR="00AA0B07" w:rsidRPr="009E385B" w:rsidRDefault="00AA0B07" w:rsidP="00DA4F3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9E385B">
              <w:rPr>
                <w:rFonts w:ascii="Arial" w:eastAsia="SimSun" w:hAnsi="Arial" w:cs="Arial"/>
                <w:sz w:val="18"/>
                <w:szCs w:val="18"/>
                <w:lang w:val="en-GB"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r w:rsidRPr="001B4DC4">
              <w:rPr>
                <w:rFonts w:ascii="Arial" w:eastAsia="SimSun" w:hAnsi="Arial" w:cs="Arial"/>
                <w:strike/>
                <w:color w:val="FF0000"/>
                <w:sz w:val="18"/>
                <w:szCs w:val="18"/>
                <w:lang w:val="en-GB" w:eastAsia="zh-CN"/>
              </w:rPr>
              <w:t>]</w:t>
            </w:r>
          </w:p>
          <w:p w14:paraId="3F9D5D4D" w14:textId="77777777" w:rsidR="00AA0B07" w:rsidRPr="009E385B" w:rsidRDefault="00AA0B07" w:rsidP="00DA4F3D">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13113B33" w14:textId="77777777" w:rsidR="00AA0B07" w:rsidRPr="001516C1" w:rsidRDefault="00AA0B07" w:rsidP="00DA4F3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4931C298" w14:textId="77777777" w:rsidR="00AA0B07" w:rsidRPr="009622F2" w:rsidRDefault="00AA0B07" w:rsidP="00AA0B07">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w:t>
      </w:r>
      <w:r>
        <w:rPr>
          <w:rFonts w:eastAsiaTheme="minorEastAsia"/>
          <w:b/>
          <w:u w:val="single"/>
          <w:lang w:eastAsia="ko-KR"/>
        </w:rPr>
        <w:t>4</w:t>
      </w:r>
      <w:r w:rsidRPr="009622F2">
        <w:rPr>
          <w:rFonts w:eastAsiaTheme="minorEastAsia" w:hint="eastAsia"/>
          <w:b/>
          <w:u w:val="single"/>
          <w:lang w:eastAsia="ko-KR"/>
        </w:rPr>
        <w:t xml:space="preserve">: </w:t>
      </w:r>
      <w:r w:rsidRPr="009622F2">
        <w:rPr>
          <w:rFonts w:eastAsiaTheme="minorEastAsia"/>
          <w:b/>
          <w:u w:val="single"/>
          <w:lang w:eastAsia="ko-KR"/>
        </w:rPr>
        <w:t>Update the ‘Consequence if the feature is not supported by the UE’ for 30-4g as following.</w:t>
      </w:r>
    </w:p>
    <w:p w14:paraId="15031B5C" w14:textId="77777777" w:rsidR="00AA0B07" w:rsidRPr="009622F2" w:rsidRDefault="00AA0B07" w:rsidP="00AA0B07">
      <w:pPr>
        <w:spacing w:line="288" w:lineRule="auto"/>
        <w:jc w:val="both"/>
        <w:rPr>
          <w:rFonts w:eastAsiaTheme="minorEastAsia"/>
          <w:sz w:val="18"/>
          <w:szCs w:val="18"/>
          <w:lang w:eastAsia="ko-KR"/>
        </w:rPr>
      </w:pPr>
      <w:r w:rsidRPr="009622F2">
        <w:rPr>
          <w:rFonts w:ascii="Arial" w:eastAsia="SimSun" w:hAnsi="Arial" w:cs="Arial"/>
          <w:strike/>
          <w:color w:val="FF0000"/>
          <w:sz w:val="18"/>
          <w:szCs w:val="18"/>
          <w:lang w:val="en-GB" w:eastAsia="zh-CN"/>
        </w:rPr>
        <w:t>[</w:t>
      </w:r>
      <w:r w:rsidRPr="009622F2">
        <w:rPr>
          <w:rFonts w:ascii="Arial" w:eastAsia="SimSun" w:hAnsi="Arial" w:cs="Arial"/>
          <w:sz w:val="18"/>
          <w:szCs w:val="18"/>
          <w:lang w:val="en-GB" w:eastAsia="zh-CN"/>
        </w:rPr>
        <w:t xml:space="preserve">UE does not support restarting DM-RS bundling after the events </w:t>
      </w:r>
      <w:r w:rsidRPr="009622F2">
        <w:rPr>
          <w:rFonts w:ascii="Arial" w:eastAsia="SimSun" w:hAnsi="Arial" w:cs="Arial"/>
          <w:color w:val="FF0000"/>
          <w:sz w:val="18"/>
          <w:szCs w:val="18"/>
          <w:lang w:val="en-GB" w:eastAsia="zh-CN"/>
        </w:rPr>
        <w:t xml:space="preserve">triggered by DCI or MAC-CE </w:t>
      </w:r>
      <w:r w:rsidRPr="009622F2">
        <w:rPr>
          <w:rFonts w:ascii="Arial" w:eastAsia="SimSun" w:hAnsi="Arial" w:cs="Arial"/>
          <w:sz w:val="18"/>
          <w:szCs w:val="18"/>
          <w:lang w:val="en-GB" w:eastAsia="zh-CN"/>
        </w:rPr>
        <w:t>that violate power consistency and phase continuity</w:t>
      </w:r>
      <w:r w:rsidRPr="009622F2">
        <w:rPr>
          <w:rFonts w:ascii="Arial" w:eastAsia="SimSun" w:hAnsi="Arial" w:cs="Arial"/>
          <w:strike/>
          <w:color w:val="FF0000"/>
          <w:sz w:val="18"/>
          <w:szCs w:val="18"/>
          <w:lang w:val="en-GB" w:eastAsia="zh-CN"/>
        </w:rPr>
        <w:t>]</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073567CD" w:rsidR="00F958A0" w:rsidRPr="00553559" w:rsidRDefault="00F958A0" w:rsidP="00A30133">
      <w:pPr>
        <w:pStyle w:val="1"/>
        <w:spacing w:before="0" w:after="60" w:line="240" w:lineRule="auto"/>
        <w:rPr>
          <w:lang w:val="en-US"/>
        </w:rPr>
      </w:pPr>
      <w:r w:rsidRPr="00553559">
        <w:rPr>
          <w:lang w:val="en-US"/>
        </w:rPr>
        <w:t>Reference</w:t>
      </w:r>
      <w:r w:rsidR="00EE7E07">
        <w:rPr>
          <w:lang w:val="en-US"/>
        </w:rPr>
        <w:t>s</w:t>
      </w:r>
      <w:r w:rsidRPr="00553559">
        <w:rPr>
          <w:lang w:val="en-US"/>
        </w:rPr>
        <w:t>:</w:t>
      </w:r>
    </w:p>
    <w:p w14:paraId="5B2803C2" w14:textId="6F1D0983" w:rsidR="002465A8" w:rsidRDefault="00E5067A" w:rsidP="00E5067A">
      <w:pPr>
        <w:pStyle w:val="Reference0"/>
        <w:numPr>
          <w:ilvl w:val="0"/>
          <w:numId w:val="11"/>
        </w:numPr>
        <w:spacing w:after="60"/>
      </w:pPr>
      <w:r w:rsidRPr="00E5067A">
        <w:t>R1-2207923</w:t>
      </w:r>
      <w:r w:rsidR="002465A8">
        <w:t xml:space="preserve">, </w:t>
      </w:r>
      <w:r w:rsidRPr="00E5067A">
        <w:t>Updated RAN1 UE features list for Rel-17 NR after RAN1 #110 Thursday</w:t>
      </w:r>
      <w:r w:rsidR="002465A8">
        <w:t>, Moderators (AT&amp;T, NTT DOCOMO, INC.)</w:t>
      </w:r>
    </w:p>
    <w:p w14:paraId="627460BF" w14:textId="3125A228" w:rsidR="00363AAF" w:rsidRDefault="00363AAF" w:rsidP="00363AAF">
      <w:pPr>
        <w:pStyle w:val="Reference0"/>
        <w:numPr>
          <w:ilvl w:val="0"/>
          <w:numId w:val="11"/>
        </w:numPr>
        <w:spacing w:after="60"/>
      </w:pPr>
      <w:r w:rsidRPr="00363AAF">
        <w:t>R1-2208212</w:t>
      </w:r>
      <w:r>
        <w:t xml:space="preserve">, </w:t>
      </w:r>
      <w:r w:rsidRPr="00363AAF">
        <w:t>Reply LS to RAN4 on DMRS bundling</w:t>
      </w:r>
      <w:r>
        <w:t>, RAN1</w:t>
      </w:r>
    </w:p>
    <w:p w14:paraId="4802DA34" w14:textId="6A052549" w:rsidR="00E5067A" w:rsidRDefault="00E5067A" w:rsidP="00E5067A">
      <w:pPr>
        <w:pStyle w:val="Reference0"/>
        <w:numPr>
          <w:ilvl w:val="0"/>
          <w:numId w:val="11"/>
        </w:numPr>
        <w:spacing w:after="60"/>
      </w:pPr>
      <w:r w:rsidRPr="00E5067A">
        <w:t>RP-222592</w:t>
      </w:r>
      <w:r>
        <w:t>,</w:t>
      </w:r>
      <w:r w:rsidRPr="00E5067A">
        <w:t xml:space="preserve"> Moderator's summary for discussion [97e-32-R17-CovEnh]</w:t>
      </w:r>
      <w:r>
        <w:t xml:space="preserve">, </w:t>
      </w:r>
      <w:r w:rsidRPr="00E5067A">
        <w:t>RAN1 Chair (Samsung)</w:t>
      </w:r>
    </w:p>
    <w:p w14:paraId="05522814" w14:textId="0FC10CCF" w:rsidR="00E5067A" w:rsidRDefault="004A29CB" w:rsidP="004A29CB">
      <w:pPr>
        <w:pStyle w:val="Reference0"/>
        <w:numPr>
          <w:ilvl w:val="0"/>
          <w:numId w:val="11"/>
        </w:numPr>
        <w:spacing w:after="60"/>
      </w:pPr>
      <w:r w:rsidRPr="004A29CB">
        <w:t>R1-2209707</w:t>
      </w:r>
      <w:r w:rsidR="00741B21" w:rsidRPr="00741B21">
        <w:t>,</w:t>
      </w:r>
      <w:r w:rsidR="00741B21" w:rsidRPr="00741B21">
        <w:rPr>
          <w:lang w:eastAsia="zh-CN"/>
        </w:rPr>
        <w:t xml:space="preserve"> Maintenance on NR coverage enhancement, Samsung</w:t>
      </w:r>
      <w:r w:rsidR="00E37047" w:rsidRPr="00741B21">
        <w:t xml:space="preserve"> </w:t>
      </w:r>
    </w:p>
    <w:p w14:paraId="1BA6FB20" w14:textId="7C152B60" w:rsidR="004A29CB" w:rsidRPr="00741B21" w:rsidRDefault="004A29CB" w:rsidP="004A29CB">
      <w:pPr>
        <w:pStyle w:val="Reference0"/>
        <w:numPr>
          <w:ilvl w:val="0"/>
          <w:numId w:val="11"/>
        </w:numPr>
        <w:spacing w:after="60"/>
      </w:pPr>
      <w:r w:rsidRPr="00E37047">
        <w:rPr>
          <w:rFonts w:hint="eastAsia"/>
        </w:rPr>
        <w:t xml:space="preserve">TS </w:t>
      </w:r>
      <w:r>
        <w:t>38.331</w:t>
      </w:r>
    </w:p>
    <w:p w14:paraId="40230834" w14:textId="77777777" w:rsidR="00E5067A" w:rsidRDefault="00E5067A" w:rsidP="00E5067A">
      <w:pPr>
        <w:pStyle w:val="Reference0"/>
        <w:numPr>
          <w:ilvl w:val="0"/>
          <w:numId w:val="0"/>
        </w:numPr>
        <w:spacing w:after="60"/>
        <w:ind w:left="360" w:hanging="360"/>
      </w:pPr>
    </w:p>
    <w:sectPr w:rsidR="00E5067A"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9A30A" w14:textId="77777777" w:rsidR="00F938BF" w:rsidRDefault="00F938BF">
      <w:r>
        <w:separator/>
      </w:r>
    </w:p>
  </w:endnote>
  <w:endnote w:type="continuationSeparator" w:id="0">
    <w:p w14:paraId="62E44289" w14:textId="77777777" w:rsidR="00F938BF" w:rsidRDefault="00F9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03134" w14:textId="77777777" w:rsidR="00F938BF" w:rsidRDefault="00F938BF">
      <w:r>
        <w:separator/>
      </w:r>
    </w:p>
  </w:footnote>
  <w:footnote w:type="continuationSeparator" w:id="0">
    <w:p w14:paraId="6F15D61E" w14:textId="77777777" w:rsidR="00F938BF" w:rsidRDefault="00F93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801D5" w:rsidRDefault="00B801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0AD1"/>
    <w:multiLevelType w:val="hybridMultilevel"/>
    <w:tmpl w:val="F342B66C"/>
    <w:lvl w:ilvl="0" w:tplc="4DEE1F52">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5D595E"/>
    <w:multiLevelType w:val="hybridMultilevel"/>
    <w:tmpl w:val="0470A930"/>
    <w:lvl w:ilvl="0" w:tplc="04BCDA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5"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B37F6A"/>
    <w:multiLevelType w:val="hybridMultilevel"/>
    <w:tmpl w:val="CC56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A5472"/>
    <w:multiLevelType w:val="multilevel"/>
    <w:tmpl w:val="562A547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9F76AD"/>
    <w:multiLevelType w:val="hybridMultilevel"/>
    <w:tmpl w:val="440CE6D4"/>
    <w:lvl w:ilvl="0" w:tplc="BE1A6546">
      <w:start w:val="1"/>
      <w:numFmt w:val="bullet"/>
      <w:lvlText w:val="-"/>
      <w:lvlJc w:val="left"/>
      <w:pPr>
        <w:ind w:left="800" w:hanging="400"/>
      </w:pPr>
      <w:rPr>
        <w:rFonts w:ascii="Arial" w:eastAsia="Yu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DA90E0A"/>
    <w:multiLevelType w:val="hybridMultilevel"/>
    <w:tmpl w:val="B1E8C064"/>
    <w:lvl w:ilvl="0" w:tplc="0AA021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2"/>
  </w:num>
  <w:num w:numId="3">
    <w:abstractNumId w:val="22"/>
  </w:num>
  <w:num w:numId="4">
    <w:abstractNumId w:val="29"/>
  </w:num>
  <w:num w:numId="5">
    <w:abstractNumId w:val="19"/>
  </w:num>
  <w:num w:numId="6">
    <w:abstractNumId w:val="26"/>
  </w:num>
  <w:num w:numId="7">
    <w:abstractNumId w:val="11"/>
  </w:num>
  <w:num w:numId="8">
    <w:abstractNumId w:val="17"/>
  </w:num>
  <w:num w:numId="9">
    <w:abstractNumId w:val="9"/>
  </w:num>
  <w:num w:numId="10">
    <w:abstractNumId w:val="30"/>
  </w:num>
  <w:num w:numId="11">
    <w:abstractNumId w:val="31"/>
  </w:num>
  <w:num w:numId="12">
    <w:abstractNumId w:val="5"/>
  </w:num>
  <w:num w:numId="13">
    <w:abstractNumId w:val="10"/>
  </w:num>
  <w:num w:numId="14">
    <w:abstractNumId w:val="3"/>
  </w:num>
  <w:num w:numId="15">
    <w:abstractNumId w:val="23"/>
  </w:num>
  <w:num w:numId="16">
    <w:abstractNumId w:val="1"/>
  </w:num>
  <w:num w:numId="17">
    <w:abstractNumId w:val="2"/>
  </w:num>
  <w:num w:numId="18">
    <w:abstractNumId w:val="25"/>
  </w:num>
  <w:num w:numId="19">
    <w:abstractNumId w:val="6"/>
  </w:num>
  <w:num w:numId="20">
    <w:abstractNumId w:val="8"/>
  </w:num>
  <w:num w:numId="21">
    <w:abstractNumId w:val="21"/>
  </w:num>
  <w:num w:numId="22">
    <w:abstractNumId w:val="24"/>
  </w:num>
  <w:num w:numId="23">
    <w:abstractNumId w:val="4"/>
  </w:num>
  <w:num w:numId="24">
    <w:abstractNumId w:val="13"/>
  </w:num>
  <w:num w:numId="25">
    <w:abstractNumId w:val="0"/>
  </w:num>
  <w:num w:numId="26">
    <w:abstractNumId w:val="18"/>
  </w:num>
  <w:num w:numId="27">
    <w:abstractNumId w:val="15"/>
  </w:num>
  <w:num w:numId="28">
    <w:abstractNumId w:val="27"/>
  </w:num>
  <w:num w:numId="29">
    <w:abstractNumId w:val="14"/>
  </w:num>
  <w:num w:numId="30">
    <w:abstractNumId w:val="32"/>
  </w:num>
  <w:num w:numId="31">
    <w:abstractNumId w:val="16"/>
  </w:num>
  <w:num w:numId="32">
    <w:abstractNumId w:val="28"/>
  </w:num>
  <w:num w:numId="33">
    <w:abstractNumId w:val="7"/>
  </w:num>
  <w:num w:numId="3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D18"/>
    <w:rsid w:val="00041416"/>
    <w:rsid w:val="0004152C"/>
    <w:rsid w:val="000416B0"/>
    <w:rsid w:val="00041A13"/>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6C1"/>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6A27"/>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9C"/>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21"/>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6B46"/>
    <w:rsid w:val="007C742F"/>
    <w:rsid w:val="007C755C"/>
    <w:rsid w:val="007C7CD0"/>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AA"/>
    <w:rsid w:val="009F4152"/>
    <w:rsid w:val="009F451D"/>
    <w:rsid w:val="009F48ED"/>
    <w:rsid w:val="009F5B4F"/>
    <w:rsid w:val="009F5FA9"/>
    <w:rsid w:val="009F64F4"/>
    <w:rsid w:val="009F6B54"/>
    <w:rsid w:val="009F774D"/>
    <w:rsid w:val="009F7946"/>
    <w:rsid w:val="00A00BAC"/>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313"/>
    <w:rsid w:val="00B058D3"/>
    <w:rsid w:val="00B06290"/>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209A"/>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3A2"/>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ADF5-AC34-4D88-83FD-5F22B7CB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3</cp:revision>
  <cp:lastPrinted>2012-03-15T10:36:00Z</cp:lastPrinted>
  <dcterms:created xsi:type="dcterms:W3CDTF">2022-09-30T02:02:00Z</dcterms:created>
  <dcterms:modified xsi:type="dcterms:W3CDTF">2022-09-30T02:03:00Z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